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EAA8E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jc w:val="center"/>
        <w:rPr>
          <w:rFonts w:ascii="微軟正黑體" w:eastAsia="微軟正黑體" w:hAnsi="微軟正黑體"/>
          <w:color w:val="000000"/>
          <w:sz w:val="23"/>
          <w:szCs w:val="23"/>
        </w:rPr>
      </w:pPr>
      <w:r>
        <w:rPr>
          <w:rStyle w:val="a3"/>
          <w:rFonts w:ascii="標楷體" w:eastAsia="標楷體" w:hAnsi="標楷體" w:hint="eastAsia"/>
          <w:color w:val="666666"/>
          <w:sz w:val="32"/>
          <w:szCs w:val="32"/>
        </w:rPr>
        <w:t>社團法人中華民國臺北市立大學教評所暨校長中心所友會</w:t>
      </w:r>
    </w:p>
    <w:p w14:paraId="7CD1EE5C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jc w:val="center"/>
        <w:rPr>
          <w:rFonts w:ascii="Verdana" w:hAnsi="Verdana"/>
          <w:color w:val="666666"/>
          <w:sz w:val="23"/>
          <w:szCs w:val="23"/>
        </w:rPr>
      </w:pPr>
      <w:r>
        <w:rPr>
          <w:rStyle w:val="a3"/>
          <w:rFonts w:ascii="標楷體" w:eastAsia="標楷體" w:hAnsi="標楷體" w:hint="eastAsia"/>
          <w:color w:val="666666"/>
          <w:sz w:val="32"/>
          <w:szCs w:val="32"/>
        </w:rPr>
        <w:t>學生獎助學金發放要點</w:t>
      </w:r>
    </w:p>
    <w:p w14:paraId="1CB24B64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3"/>
          <w:szCs w:val="23"/>
        </w:rPr>
        <w:t> </w:t>
      </w:r>
    </w:p>
    <w:p w14:paraId="7F02FA7D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240" w:lineRule="exac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0"/>
          <w:szCs w:val="20"/>
        </w:rPr>
        <w:t>100.03.26</w:t>
      </w:r>
      <w:r>
        <w:rPr>
          <w:rFonts w:ascii="標楷體" w:eastAsia="標楷體" w:hAnsi="標楷體" w:hint="eastAsia"/>
          <w:color w:val="666666"/>
          <w:sz w:val="20"/>
          <w:szCs w:val="20"/>
        </w:rPr>
        <w:t>第一屆第</w:t>
      </w:r>
      <w:r>
        <w:rPr>
          <w:rFonts w:ascii="Verdana" w:hAnsi="Verdana"/>
          <w:color w:val="666666"/>
          <w:sz w:val="20"/>
          <w:szCs w:val="20"/>
        </w:rPr>
        <w:t>2</w:t>
      </w:r>
      <w:r>
        <w:rPr>
          <w:rFonts w:ascii="標楷體" w:eastAsia="標楷體" w:hAnsi="標楷體" w:hint="eastAsia"/>
          <w:color w:val="666666"/>
          <w:sz w:val="20"/>
          <w:szCs w:val="20"/>
        </w:rPr>
        <w:t>次理事會議訂定</w:t>
      </w:r>
    </w:p>
    <w:p w14:paraId="30509256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240" w:lineRule="exac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0"/>
          <w:szCs w:val="20"/>
        </w:rPr>
        <w:t>101.03.04.</w:t>
      </w:r>
      <w:r>
        <w:rPr>
          <w:rFonts w:ascii="標楷體" w:eastAsia="標楷體" w:hAnsi="標楷體" w:hint="eastAsia"/>
          <w:color w:val="666666"/>
          <w:sz w:val="20"/>
          <w:szCs w:val="20"/>
        </w:rPr>
        <w:t>第一屆第</w:t>
      </w:r>
      <w:r>
        <w:rPr>
          <w:rFonts w:ascii="Verdana" w:hAnsi="Verdana"/>
          <w:color w:val="666666"/>
          <w:sz w:val="20"/>
          <w:szCs w:val="20"/>
        </w:rPr>
        <w:t>2</w:t>
      </w:r>
      <w:r>
        <w:rPr>
          <w:rFonts w:ascii="標楷體" w:eastAsia="標楷體" w:hAnsi="標楷體" w:hint="eastAsia"/>
          <w:color w:val="666666"/>
          <w:sz w:val="20"/>
          <w:szCs w:val="20"/>
        </w:rPr>
        <w:t>次會員大會通過</w:t>
      </w:r>
    </w:p>
    <w:p w14:paraId="1E0AA9B6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240" w:lineRule="exac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0"/>
          <w:szCs w:val="20"/>
        </w:rPr>
        <w:t>102.01.19.</w:t>
      </w:r>
      <w:r>
        <w:rPr>
          <w:rFonts w:ascii="標楷體" w:eastAsia="標楷體" w:hAnsi="標楷體" w:hint="eastAsia"/>
          <w:color w:val="666666"/>
          <w:sz w:val="20"/>
          <w:szCs w:val="20"/>
        </w:rPr>
        <w:t>第二屆第</w:t>
      </w:r>
      <w:r>
        <w:rPr>
          <w:rFonts w:ascii="Verdana" w:hAnsi="Verdana"/>
          <w:color w:val="666666"/>
          <w:sz w:val="20"/>
          <w:szCs w:val="20"/>
        </w:rPr>
        <w:t>1</w:t>
      </w:r>
      <w:r>
        <w:rPr>
          <w:rFonts w:ascii="標楷體" w:eastAsia="標楷體" w:hAnsi="標楷體" w:hint="eastAsia"/>
          <w:color w:val="666666"/>
          <w:sz w:val="20"/>
          <w:szCs w:val="20"/>
        </w:rPr>
        <w:t>次會員大會修正通過</w:t>
      </w:r>
    </w:p>
    <w:p w14:paraId="1A1D7500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240" w:lineRule="exac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0"/>
          <w:szCs w:val="20"/>
        </w:rPr>
        <w:t>103.01.18</w:t>
      </w:r>
      <w:r>
        <w:rPr>
          <w:rFonts w:ascii="標楷體" w:eastAsia="標楷體" w:hAnsi="標楷體" w:hint="eastAsia"/>
          <w:color w:val="666666"/>
          <w:sz w:val="20"/>
          <w:szCs w:val="20"/>
        </w:rPr>
        <w:t>第二屆第</w:t>
      </w:r>
      <w:r>
        <w:rPr>
          <w:rFonts w:ascii="Verdana" w:hAnsi="Verdana"/>
          <w:color w:val="666666"/>
          <w:sz w:val="20"/>
          <w:szCs w:val="20"/>
        </w:rPr>
        <w:t>2</w:t>
      </w:r>
      <w:r>
        <w:rPr>
          <w:rFonts w:ascii="標楷體" w:eastAsia="標楷體" w:hAnsi="標楷體" w:hint="eastAsia"/>
          <w:color w:val="666666"/>
          <w:sz w:val="20"/>
          <w:szCs w:val="20"/>
        </w:rPr>
        <w:t>次會員大會修正通過</w:t>
      </w:r>
    </w:p>
    <w:p w14:paraId="771E3838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240" w:lineRule="exact"/>
        <w:jc w:val="righ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0"/>
          <w:szCs w:val="20"/>
        </w:rPr>
        <w:t>104.06.05</w:t>
      </w:r>
      <w:r>
        <w:rPr>
          <w:rFonts w:ascii="標楷體" w:eastAsia="標楷體" w:hAnsi="標楷體" w:hint="eastAsia"/>
          <w:color w:val="666666"/>
          <w:sz w:val="20"/>
          <w:szCs w:val="20"/>
        </w:rPr>
        <w:t>第三屆第</w:t>
      </w:r>
      <w:r>
        <w:rPr>
          <w:rFonts w:ascii="Verdana" w:hAnsi="Verdana"/>
          <w:color w:val="666666"/>
          <w:sz w:val="20"/>
          <w:szCs w:val="20"/>
        </w:rPr>
        <w:t>2</w:t>
      </w:r>
      <w:r>
        <w:rPr>
          <w:rFonts w:ascii="標楷體" w:eastAsia="標楷體" w:hAnsi="標楷體" w:hint="eastAsia"/>
          <w:color w:val="666666"/>
          <w:sz w:val="20"/>
          <w:szCs w:val="20"/>
        </w:rPr>
        <w:t>次理監事聯席會議修訂</w:t>
      </w:r>
    </w:p>
    <w:p w14:paraId="5D5FB786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rPr>
          <w:rFonts w:ascii="Verdana" w:hAnsi="Verdana"/>
          <w:color w:val="666666"/>
          <w:sz w:val="23"/>
          <w:szCs w:val="23"/>
        </w:rPr>
      </w:pPr>
      <w:r>
        <w:rPr>
          <w:rFonts w:ascii="Verdana" w:hAnsi="Verdana"/>
          <w:color w:val="666666"/>
          <w:sz w:val="23"/>
          <w:szCs w:val="23"/>
        </w:rPr>
        <w:t> </w:t>
      </w:r>
      <w:bookmarkStart w:id="0" w:name="_GoBack"/>
      <w:bookmarkEnd w:id="0"/>
    </w:p>
    <w:p w14:paraId="3C108132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560" w:hanging="5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一、中華民國臺北市立大學教評所暨校長中心所友會，為獎勵教評所優秀同學專心向學，特設置本獎助學金。</w:t>
      </w:r>
    </w:p>
    <w:p w14:paraId="60393C1F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二、本獎助學金獎助名額每一學期若干名。</w:t>
      </w:r>
    </w:p>
    <w:p w14:paraId="0EC44CC1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三、本獎助學金每名為新臺幣四千元整。</w:t>
      </w:r>
    </w:p>
    <w:p w14:paraId="1BC13346" w14:textId="77777777" w:rsidR="00D74E5F" w:rsidRDefault="00D74E5F" w:rsidP="00E36446">
      <w:pPr>
        <w:pStyle w:val="Web"/>
        <w:shd w:val="clear" w:color="auto" w:fill="FFFFFF"/>
        <w:spacing w:before="150" w:beforeAutospacing="0" w:after="150" w:afterAutospacing="0" w:line="320" w:lineRule="exact"/>
        <w:ind w:left="566" w:hangingChars="202" w:hanging="566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四、本獎助學金之獎助對象為母校教育行政與評鑑研究所在學同學。</w:t>
      </w:r>
    </w:p>
    <w:p w14:paraId="5DD8CFE2" w14:textId="77777777" w:rsidR="00D74E5F" w:rsidRPr="00E36446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560" w:hanging="560"/>
        <w:rPr>
          <w:rFonts w:ascii="標楷體" w:eastAsia="標楷體" w:hAnsi="標楷體"/>
          <w:color w:val="666666"/>
          <w:sz w:val="28"/>
          <w:szCs w:val="28"/>
        </w:rPr>
      </w:pPr>
      <w:r w:rsidRPr="00E36446">
        <w:rPr>
          <w:rFonts w:ascii="標楷體" w:eastAsia="標楷體" w:hAnsi="標楷體" w:hint="eastAsia"/>
          <w:color w:val="666666"/>
          <w:sz w:val="28"/>
          <w:szCs w:val="28"/>
        </w:rPr>
        <w:t>五、本獎助學金申請者，須符合以下條件之一，但已享有其他獎學金（需工讀服務之獎學金不在此列）或公費待遇者，不得再申請本獎助學金：</w:t>
      </w:r>
    </w:p>
    <w:p w14:paraId="61ABE791" w14:textId="77777777" w:rsidR="00D74E5F" w:rsidRPr="00E36446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1131" w:hanging="848"/>
        <w:rPr>
          <w:rFonts w:ascii="標楷體" w:eastAsia="標楷體" w:hAnsi="標楷體"/>
          <w:color w:val="666666"/>
          <w:sz w:val="28"/>
          <w:szCs w:val="28"/>
        </w:rPr>
      </w:pPr>
      <w:r w:rsidRPr="00E36446">
        <w:rPr>
          <w:rFonts w:ascii="標楷體" w:eastAsia="標楷體" w:hAnsi="標楷體" w:hint="eastAsia"/>
          <w:color w:val="666666"/>
          <w:sz w:val="28"/>
          <w:szCs w:val="28"/>
        </w:rPr>
        <w:t>（一）前一學期修習二科（含）以上碩士班課程，不含專題研究、碩士論文，學業總平均成績須達九十分以上，操行成績需達八十五分以上，且無任何一科不及格。</w:t>
      </w:r>
    </w:p>
    <w:p w14:paraId="1ADF970B" w14:textId="77777777" w:rsidR="00D74E5F" w:rsidRPr="00E36446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1131" w:hanging="848"/>
        <w:rPr>
          <w:rFonts w:ascii="標楷體" w:eastAsia="標楷體" w:hAnsi="標楷體"/>
          <w:color w:val="666666"/>
          <w:sz w:val="28"/>
          <w:szCs w:val="28"/>
        </w:rPr>
      </w:pPr>
      <w:r w:rsidRPr="00E36446">
        <w:rPr>
          <w:rFonts w:ascii="標楷體" w:eastAsia="標楷體" w:hAnsi="標楷體" w:hint="eastAsia"/>
          <w:color w:val="666666"/>
          <w:sz w:val="28"/>
          <w:szCs w:val="28"/>
        </w:rPr>
        <w:t>（二）家境清寒或有特殊狀況及需求者，檢附清寒證明或於申請書中載明個人實際需求情形，並經所辦核章證明。</w:t>
      </w:r>
    </w:p>
    <w:p w14:paraId="0EB25405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六、本獎助學金每學期申請一次，詳細日期另行公布。</w:t>
      </w:r>
    </w:p>
    <w:p w14:paraId="6A4E012E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560" w:hanging="5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七、本獎助學金之申請人應於規定時間內，填具申請書（向本校教育行政與評鑑研究所辦公室領取）乙份，連同學校正式成績單（包括學業及操行成績）乙份，繳交至本校教育行政與評鑑研究所辦公室。</w:t>
      </w:r>
    </w:p>
    <w:p w14:paraId="4D9038D9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560" w:hanging="5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八、本獎學金來源為會費及各界捐贈。</w:t>
      </w:r>
    </w:p>
    <w:p w14:paraId="30E1AF54" w14:textId="77777777" w:rsidR="00D74E5F" w:rsidRDefault="00D74E5F" w:rsidP="00BA34BD">
      <w:pPr>
        <w:pStyle w:val="Web"/>
        <w:shd w:val="clear" w:color="auto" w:fill="FFFFFF"/>
        <w:spacing w:before="150" w:beforeAutospacing="0" w:after="150" w:afterAutospacing="0" w:line="320" w:lineRule="exact"/>
        <w:ind w:left="560" w:hanging="560"/>
        <w:rPr>
          <w:rFonts w:ascii="Verdana" w:hAnsi="Verdana"/>
          <w:color w:val="666666"/>
          <w:sz w:val="23"/>
          <w:szCs w:val="23"/>
        </w:rPr>
      </w:pPr>
      <w:r>
        <w:rPr>
          <w:rFonts w:ascii="標楷體" w:eastAsia="標楷體" w:hAnsi="標楷體" w:hint="eastAsia"/>
          <w:color w:val="666666"/>
          <w:sz w:val="28"/>
          <w:szCs w:val="28"/>
        </w:rPr>
        <w:t>九、本要點經本會會員大會會議通過後實施，修訂時亦同。</w:t>
      </w:r>
    </w:p>
    <w:p w14:paraId="5D1002D4" w14:textId="77777777" w:rsidR="00986816" w:rsidRPr="00D74E5F" w:rsidRDefault="00474AD1"/>
    <w:sectPr w:rsidR="00986816" w:rsidRPr="00D74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B528" w14:textId="77777777" w:rsidR="00474AD1" w:rsidRDefault="00474AD1" w:rsidP="00E36446">
      <w:r>
        <w:separator/>
      </w:r>
    </w:p>
  </w:endnote>
  <w:endnote w:type="continuationSeparator" w:id="0">
    <w:p w14:paraId="562BC47A" w14:textId="77777777" w:rsidR="00474AD1" w:rsidRDefault="00474AD1" w:rsidP="00E3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3A2F" w14:textId="77777777" w:rsidR="00474AD1" w:rsidRDefault="00474AD1" w:rsidP="00E36446">
      <w:r>
        <w:separator/>
      </w:r>
    </w:p>
  </w:footnote>
  <w:footnote w:type="continuationSeparator" w:id="0">
    <w:p w14:paraId="04E2948C" w14:textId="77777777" w:rsidR="00474AD1" w:rsidRDefault="00474AD1" w:rsidP="00E3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F"/>
    <w:rsid w:val="00017DAC"/>
    <w:rsid w:val="00474AD1"/>
    <w:rsid w:val="00BA34BD"/>
    <w:rsid w:val="00D74E5F"/>
    <w:rsid w:val="00DB07DE"/>
    <w:rsid w:val="00E3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7916"/>
  <w15:chartTrackingRefBased/>
  <w15:docId w15:val="{54BA9D78-1056-4781-947A-DBF23933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4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74E5F"/>
    <w:rPr>
      <w:b/>
      <w:bCs/>
    </w:rPr>
  </w:style>
  <w:style w:type="paragraph" w:styleId="a4">
    <w:name w:val="header"/>
    <w:basedOn w:val="a"/>
    <w:link w:val="a5"/>
    <w:uiPriority w:val="99"/>
    <w:unhideWhenUsed/>
    <w:rsid w:val="00E36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64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6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6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評鑑所</dc:creator>
  <cp:keywords/>
  <dc:description/>
  <cp:lastModifiedBy>評鑑所</cp:lastModifiedBy>
  <cp:revision>3</cp:revision>
  <dcterms:created xsi:type="dcterms:W3CDTF">2020-06-16T07:13:00Z</dcterms:created>
  <dcterms:modified xsi:type="dcterms:W3CDTF">2020-06-16T07:16:00Z</dcterms:modified>
</cp:coreProperties>
</file>