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512"/>
        <w:gridCol w:w="1560"/>
      </w:tblGrid>
      <w:tr w:rsidR="00ED608B" w:rsidRPr="004738B9" w:rsidTr="00816598">
        <w:trPr>
          <w:tblHeader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ED608B" w:rsidRPr="00816598" w:rsidRDefault="00ED608B" w:rsidP="009967F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16598"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7512" w:type="dxa"/>
            <w:shd w:val="clear" w:color="auto" w:fill="auto"/>
          </w:tcPr>
          <w:p w:rsidR="00ED608B" w:rsidRPr="00816598" w:rsidRDefault="00ED608B" w:rsidP="00FF6F5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16598">
              <w:rPr>
                <w:rFonts w:ascii="Times New Roman" w:eastAsia="標楷體" w:hAnsi="Times New Roman" w:cs="Times New Roman"/>
                <w:b/>
                <w:szCs w:val="24"/>
              </w:rPr>
              <w:t>議程內容</w:t>
            </w:r>
          </w:p>
        </w:tc>
        <w:tc>
          <w:tcPr>
            <w:tcW w:w="1560" w:type="dxa"/>
            <w:shd w:val="clear" w:color="auto" w:fill="auto"/>
          </w:tcPr>
          <w:p w:rsidR="00ED608B" w:rsidRPr="00816598" w:rsidRDefault="00ED608B" w:rsidP="00FF6F5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16598">
              <w:rPr>
                <w:rFonts w:ascii="Times New Roman" w:eastAsia="標楷體" w:hAnsi="Times New Roman" w:cs="Times New Roman"/>
                <w:b/>
                <w:szCs w:val="24"/>
              </w:rPr>
              <w:t>地點</w:t>
            </w:r>
          </w:p>
        </w:tc>
      </w:tr>
      <w:tr w:rsidR="00ED608B" w:rsidRPr="004738B9" w:rsidTr="00816598">
        <w:trPr>
          <w:trHeight w:val="439"/>
          <w:jc w:val="center"/>
        </w:trPr>
        <w:tc>
          <w:tcPr>
            <w:tcW w:w="1560" w:type="dxa"/>
            <w:vAlign w:val="center"/>
          </w:tcPr>
          <w:p w:rsidR="00ED608B" w:rsidRPr="004738B9" w:rsidRDefault="00ED608B" w:rsidP="009967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>08:30~09:00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ED608B" w:rsidRPr="004738B9" w:rsidRDefault="00ED608B" w:rsidP="00FF6F5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1560" w:type="dxa"/>
          </w:tcPr>
          <w:p w:rsidR="00ED608B" w:rsidRPr="004738B9" w:rsidRDefault="00ED608B" w:rsidP="00FF6F5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4738B9">
              <w:rPr>
                <w:rFonts w:ascii="Times New Roman" w:eastAsia="標楷體" w:hAnsi="Times New Roman" w:cs="Times New Roman"/>
                <w:szCs w:val="24"/>
              </w:rPr>
              <w:t>公誠樓</w:t>
            </w:r>
            <w:proofErr w:type="gramEnd"/>
            <w:r w:rsidRPr="004738B9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樓</w:t>
            </w:r>
          </w:p>
          <w:p w:rsidR="00ED608B" w:rsidRPr="004738B9" w:rsidRDefault="00ED608B" w:rsidP="00FF6F5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>第三會議室</w:t>
            </w:r>
          </w:p>
        </w:tc>
      </w:tr>
      <w:tr w:rsidR="00ED608B" w:rsidRPr="004738B9" w:rsidTr="00816598">
        <w:trPr>
          <w:trHeight w:val="277"/>
          <w:jc w:val="center"/>
        </w:trPr>
        <w:tc>
          <w:tcPr>
            <w:tcW w:w="1560" w:type="dxa"/>
            <w:vMerge w:val="restart"/>
            <w:vAlign w:val="center"/>
          </w:tcPr>
          <w:p w:rsidR="00ED608B" w:rsidRPr="004738B9" w:rsidRDefault="00ED608B" w:rsidP="009967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>09:00~09:30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</w:tcPr>
          <w:p w:rsidR="00ED608B" w:rsidRPr="004738B9" w:rsidRDefault="00ED608B" w:rsidP="00FF6F55">
            <w:pPr>
              <w:ind w:leftChars="1382" w:left="3317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>開幕式</w:t>
            </w:r>
          </w:p>
        </w:tc>
      </w:tr>
      <w:tr w:rsidR="00ED608B" w:rsidRPr="004738B9" w:rsidTr="00816598">
        <w:trPr>
          <w:trHeight w:val="300"/>
          <w:jc w:val="center"/>
        </w:trPr>
        <w:tc>
          <w:tcPr>
            <w:tcW w:w="1560" w:type="dxa"/>
            <w:vMerge/>
            <w:vAlign w:val="center"/>
          </w:tcPr>
          <w:p w:rsidR="00ED608B" w:rsidRPr="004738B9" w:rsidRDefault="00ED608B" w:rsidP="009967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12" w:type="dxa"/>
          </w:tcPr>
          <w:p w:rsidR="00ED608B" w:rsidRPr="004738B9" w:rsidRDefault="00ED608B" w:rsidP="009967F0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="004738B9" w:rsidRPr="004738B9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戴遐齡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臺北市立大學校長</w:t>
            </w:r>
          </w:p>
          <w:p w:rsidR="00ED608B" w:rsidRPr="004738B9" w:rsidRDefault="00ED608B" w:rsidP="009967F0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="004738B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黃旭鈞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臺北市立大學教育行政與評鑑研究所副教授兼所長</w:t>
            </w:r>
          </w:p>
          <w:p w:rsidR="00AC79AB" w:rsidRPr="00FF6F55" w:rsidRDefault="00ED608B" w:rsidP="00FF6F55">
            <w:pPr>
              <w:spacing w:line="276" w:lineRule="auto"/>
              <w:ind w:left="1745" w:rightChars="-57" w:right="-137" w:hangingChars="727" w:hanging="1745"/>
              <w:rPr>
                <w:rFonts w:ascii="Times New Roman" w:eastAsia="標楷體" w:hAnsi="Times New Roman" w:cs="Times New Roman"/>
                <w:spacing w:val="-4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="004738B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FF6F55">
              <w:rPr>
                <w:rFonts w:ascii="Times New Roman" w:eastAsia="標楷體" w:hAnsi="Times New Roman" w:cs="Times New Roman"/>
                <w:spacing w:val="-4"/>
                <w:szCs w:val="24"/>
              </w:rPr>
              <w:t>張奕華</w:t>
            </w:r>
            <w:r w:rsidRPr="00FF6F55">
              <w:rPr>
                <w:rFonts w:ascii="Times New Roman" w:eastAsia="標楷體" w:hAnsi="Times New Roman" w:cs="Times New Roman"/>
                <w:spacing w:val="-4"/>
                <w:szCs w:val="24"/>
              </w:rPr>
              <w:t>/</w:t>
            </w:r>
            <w:hyperlink r:id="rId8" w:history="1">
              <w:r w:rsidRPr="00FF6F55">
                <w:rPr>
                  <w:rFonts w:ascii="Times New Roman" w:eastAsia="標楷體" w:hAnsi="Times New Roman" w:cs="Times New Roman"/>
                  <w:spacing w:val="-4"/>
                  <w:szCs w:val="24"/>
                </w:rPr>
                <w:t>臺灣科技領導與教學科技發展協會</w:t>
              </w:r>
            </w:hyperlink>
            <w:r w:rsidRPr="00FF6F55">
              <w:rPr>
                <w:rFonts w:ascii="Times New Roman" w:eastAsia="標楷體" w:hAnsi="Times New Roman" w:cs="Times New Roman"/>
                <w:spacing w:val="-4"/>
                <w:szCs w:val="24"/>
              </w:rPr>
              <w:t>理事長</w:t>
            </w:r>
            <w:r w:rsidR="00C44CA4" w:rsidRPr="00FF6F55">
              <w:rPr>
                <w:rFonts w:ascii="Times New Roman" w:eastAsia="標楷體" w:hAnsi="Times New Roman" w:cs="Times New Roman"/>
                <w:spacing w:val="-4"/>
                <w:szCs w:val="24"/>
              </w:rPr>
              <w:t>/</w:t>
            </w:r>
            <w:r w:rsidR="00CA338D" w:rsidRPr="00FF6F55">
              <w:rPr>
                <w:rFonts w:ascii="Times New Roman" w:eastAsia="標楷體" w:hAnsi="Times New Roman" w:cs="Times New Roman"/>
                <w:spacing w:val="-4"/>
                <w:szCs w:val="24"/>
              </w:rPr>
              <w:t>國立政治大學教育行政與政策研究所教授兼所長兼教育學院副院長</w:t>
            </w:r>
          </w:p>
        </w:tc>
        <w:tc>
          <w:tcPr>
            <w:tcW w:w="1560" w:type="dxa"/>
            <w:vAlign w:val="center"/>
          </w:tcPr>
          <w:p w:rsidR="00ED608B" w:rsidRPr="004738B9" w:rsidRDefault="00ED608B" w:rsidP="00FF6F5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4738B9">
              <w:rPr>
                <w:rFonts w:ascii="Times New Roman" w:eastAsia="標楷體" w:hAnsi="Times New Roman" w:cs="Times New Roman"/>
                <w:szCs w:val="24"/>
              </w:rPr>
              <w:t>公誠樓</w:t>
            </w:r>
            <w:proofErr w:type="gramEnd"/>
            <w:r w:rsidRPr="004738B9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樓</w:t>
            </w:r>
          </w:p>
          <w:p w:rsidR="00ED608B" w:rsidRPr="004738B9" w:rsidRDefault="00ED608B" w:rsidP="00FF6F5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>第三會議室</w:t>
            </w:r>
          </w:p>
        </w:tc>
      </w:tr>
      <w:tr w:rsidR="00ED608B" w:rsidRPr="004738B9" w:rsidTr="00816598">
        <w:trPr>
          <w:trHeight w:val="341"/>
          <w:jc w:val="center"/>
        </w:trPr>
        <w:tc>
          <w:tcPr>
            <w:tcW w:w="1560" w:type="dxa"/>
            <w:vMerge w:val="restart"/>
            <w:vAlign w:val="center"/>
          </w:tcPr>
          <w:p w:rsidR="00ED608B" w:rsidRPr="004738B9" w:rsidRDefault="00ED608B" w:rsidP="009967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>09:30~10:20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:rsidR="00ED608B" w:rsidRPr="004738B9" w:rsidRDefault="00ED608B" w:rsidP="00FF6F55">
            <w:pPr>
              <w:ind w:leftChars="1264" w:left="3034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>專題演講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4738B9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4738B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ED608B" w:rsidRPr="004738B9" w:rsidTr="00816598">
        <w:trPr>
          <w:trHeight w:val="255"/>
          <w:jc w:val="center"/>
        </w:trPr>
        <w:tc>
          <w:tcPr>
            <w:tcW w:w="1560" w:type="dxa"/>
            <w:vMerge/>
            <w:vAlign w:val="center"/>
          </w:tcPr>
          <w:p w:rsidR="00ED608B" w:rsidRPr="004738B9" w:rsidRDefault="00ED608B" w:rsidP="009967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12" w:type="dxa"/>
          </w:tcPr>
          <w:p w:rsidR="00ED608B" w:rsidRPr="004738B9" w:rsidRDefault="00ED608B" w:rsidP="009967F0">
            <w:pPr>
              <w:spacing w:line="276" w:lineRule="auto"/>
              <w:ind w:left="1732" w:hangingChars="721" w:hanging="1732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b/>
                <w:szCs w:val="24"/>
              </w:rPr>
              <w:t>主持人</w:t>
            </w:r>
            <w:r w:rsidR="004738B9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r w:rsidRPr="00FF6F55">
              <w:rPr>
                <w:rFonts w:ascii="Times New Roman" w:eastAsia="標楷體" w:hAnsi="Times New Roman" w:cs="Times New Roman"/>
                <w:b/>
                <w:spacing w:val="-4"/>
                <w:szCs w:val="24"/>
              </w:rPr>
              <w:t>張奕華</w:t>
            </w:r>
            <w:r w:rsidRPr="00FF6F55">
              <w:rPr>
                <w:rFonts w:ascii="Times New Roman" w:eastAsia="標楷體" w:hAnsi="Times New Roman" w:cs="Times New Roman"/>
                <w:b/>
                <w:spacing w:val="-4"/>
                <w:szCs w:val="24"/>
              </w:rPr>
              <w:t>/</w:t>
            </w:r>
            <w:hyperlink r:id="rId9" w:history="1">
              <w:r w:rsidR="00A36097" w:rsidRPr="00FF6F55">
                <w:rPr>
                  <w:rFonts w:ascii="Times New Roman" w:eastAsia="標楷體" w:hAnsi="Times New Roman" w:cs="Times New Roman"/>
                  <w:b/>
                  <w:color w:val="000000"/>
                  <w:spacing w:val="-4"/>
                  <w:szCs w:val="24"/>
                </w:rPr>
                <w:t>臺灣科技領導與教學科技發展協會</w:t>
              </w:r>
            </w:hyperlink>
            <w:r w:rsidR="00C44CA4" w:rsidRPr="00FF6F55">
              <w:rPr>
                <w:rFonts w:ascii="Times New Roman" w:eastAsia="標楷體" w:hAnsi="Times New Roman" w:cs="Times New Roman"/>
                <w:b/>
                <w:color w:val="000000"/>
                <w:spacing w:val="-4"/>
                <w:szCs w:val="24"/>
              </w:rPr>
              <w:t>理事長</w:t>
            </w:r>
            <w:r w:rsidR="00C44CA4" w:rsidRPr="00FF6F55">
              <w:rPr>
                <w:rFonts w:ascii="Times New Roman" w:eastAsia="標楷體" w:hAnsi="Times New Roman" w:cs="Times New Roman"/>
                <w:b/>
                <w:color w:val="000000"/>
                <w:spacing w:val="-4"/>
                <w:szCs w:val="24"/>
              </w:rPr>
              <w:t>/</w:t>
            </w:r>
            <w:r w:rsidR="00A36097" w:rsidRPr="00FF6F55">
              <w:rPr>
                <w:rFonts w:ascii="Times New Roman" w:eastAsia="標楷體" w:hAnsi="Times New Roman" w:cs="Times New Roman"/>
                <w:b/>
                <w:spacing w:val="-4"/>
                <w:szCs w:val="24"/>
              </w:rPr>
              <w:t>國立政治</w:t>
            </w:r>
            <w:r w:rsidR="005423D2" w:rsidRPr="00FF6F55">
              <w:rPr>
                <w:rFonts w:ascii="Times New Roman" w:eastAsia="標楷體" w:hAnsi="Times New Roman" w:cs="Times New Roman"/>
                <w:b/>
                <w:spacing w:val="-4"/>
                <w:szCs w:val="24"/>
              </w:rPr>
              <w:t>大學</w:t>
            </w:r>
            <w:r w:rsidR="00A36097" w:rsidRPr="00FF6F55">
              <w:rPr>
                <w:rFonts w:ascii="Times New Roman" w:eastAsia="標楷體" w:hAnsi="Times New Roman" w:cs="Times New Roman"/>
                <w:b/>
                <w:spacing w:val="-4"/>
                <w:szCs w:val="24"/>
              </w:rPr>
              <w:t>教育行政與政策研究所</w:t>
            </w:r>
            <w:r w:rsidR="005423D2" w:rsidRPr="00FF6F55">
              <w:rPr>
                <w:rFonts w:ascii="Times New Roman" w:eastAsia="標楷體" w:hAnsi="Times New Roman" w:cs="Times New Roman"/>
                <w:b/>
                <w:spacing w:val="-4"/>
                <w:szCs w:val="24"/>
              </w:rPr>
              <w:t>教授兼</w:t>
            </w:r>
            <w:r w:rsidR="00A36097" w:rsidRPr="00FF6F55">
              <w:rPr>
                <w:rFonts w:ascii="Times New Roman" w:eastAsia="標楷體" w:hAnsi="Times New Roman" w:cs="Times New Roman"/>
                <w:b/>
                <w:spacing w:val="-4"/>
                <w:szCs w:val="24"/>
              </w:rPr>
              <w:t>所長</w:t>
            </w:r>
            <w:r w:rsidR="005423D2" w:rsidRPr="00FF6F55">
              <w:rPr>
                <w:rFonts w:ascii="Times New Roman" w:eastAsia="標楷體" w:hAnsi="Times New Roman" w:cs="Times New Roman"/>
                <w:b/>
                <w:spacing w:val="-4"/>
                <w:szCs w:val="24"/>
              </w:rPr>
              <w:t>兼教育學院副院長</w:t>
            </w:r>
          </w:p>
          <w:p w:rsidR="00ED608B" w:rsidRPr="004738B9" w:rsidRDefault="00ED608B" w:rsidP="009967F0">
            <w:pPr>
              <w:spacing w:line="276" w:lineRule="auto"/>
              <w:ind w:left="991" w:right="-147" w:hangingChars="413" w:hanging="991"/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題</w:t>
            </w:r>
            <w:r w:rsidR="002A0204" w:rsidRPr="004738B9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 xml:space="preserve">  </w:t>
            </w: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目</w:t>
            </w:r>
            <w:r w:rsidR="004738B9">
              <w:rPr>
                <w:rFonts w:ascii="Times New Roman" w:eastAsia="標楷體" w:hAnsi="Times New Roman" w:cs="Times New Roman" w:hint="eastAsia"/>
                <w:color w:val="000000"/>
                <w:szCs w:val="24"/>
                <w:shd w:val="pct15" w:color="auto" w:fill="FFFFFF"/>
              </w:rPr>
              <w:t>：</w:t>
            </w: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 xml:space="preserve">The Improvement of Principal Leadership Practice: </w:t>
            </w:r>
            <w:r w:rsidR="004738B9" w:rsidRPr="004738B9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br/>
            </w: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 xml:space="preserve">Lessons </w:t>
            </w:r>
            <w:r w:rsidR="00232650" w:rsidRPr="004738B9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f</w:t>
            </w: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 xml:space="preserve">rom </w:t>
            </w:r>
            <w:r w:rsidR="00232650" w:rsidRPr="004738B9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a</w:t>
            </w: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n Evaluation of</w:t>
            </w:r>
            <w:r w:rsidR="00232650" w:rsidRPr="004738B9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 xml:space="preserve"> a</w:t>
            </w: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n Intensive Training Program</w:t>
            </w:r>
          </w:p>
          <w:p w:rsidR="00ED608B" w:rsidRPr="004738B9" w:rsidRDefault="00ED608B" w:rsidP="009967F0">
            <w:pPr>
              <w:spacing w:line="276" w:lineRule="auto"/>
              <w:ind w:left="1512" w:hanging="151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="004738B9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Dr. Eric Camburn/Director of the Urban Education</w:t>
            </w:r>
            <w:r w:rsidR="002A0204"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Research</w:t>
            </w:r>
          </w:p>
          <w:p w:rsidR="00ED608B" w:rsidRPr="004738B9" w:rsidRDefault="00ED608B" w:rsidP="009967F0">
            <w:pPr>
              <w:spacing w:line="276" w:lineRule="auto"/>
              <w:ind w:left="1512" w:hanging="151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="002A0204" w:rsidRPr="004738B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Center, University of Missouri Kansas City</w:t>
            </w:r>
          </w:p>
          <w:p w:rsidR="00ED608B" w:rsidRPr="004738B9" w:rsidRDefault="00ED608B" w:rsidP="009967F0">
            <w:pPr>
              <w:spacing w:line="276" w:lineRule="auto"/>
              <w:ind w:left="960" w:hangingChars="400" w:hanging="960"/>
              <w:jc w:val="both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翻</w:t>
            </w:r>
            <w:r w:rsidR="002A0204"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譯</w:t>
            </w:r>
            <w:r w:rsidR="004738B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proofErr w:type="gramStart"/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謝紫菱</w:t>
            </w:r>
            <w:proofErr w:type="gramEnd"/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臺北市立大學教育行政與評鑑研究所助理教授</w:t>
            </w:r>
          </w:p>
        </w:tc>
        <w:tc>
          <w:tcPr>
            <w:tcW w:w="1560" w:type="dxa"/>
            <w:vAlign w:val="center"/>
          </w:tcPr>
          <w:p w:rsidR="00ED608B" w:rsidRPr="004738B9" w:rsidRDefault="00ED608B" w:rsidP="0081659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4738B9">
              <w:rPr>
                <w:rFonts w:ascii="Times New Roman" w:eastAsia="標楷體" w:hAnsi="Times New Roman" w:cs="Times New Roman"/>
                <w:szCs w:val="24"/>
              </w:rPr>
              <w:t>公誠樓</w:t>
            </w:r>
            <w:proofErr w:type="gramEnd"/>
            <w:r w:rsidRPr="004738B9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樓</w:t>
            </w:r>
          </w:p>
          <w:p w:rsidR="00ED608B" w:rsidRPr="004738B9" w:rsidRDefault="00ED608B" w:rsidP="0081659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>第三會議室</w:t>
            </w:r>
          </w:p>
        </w:tc>
      </w:tr>
      <w:tr w:rsidR="00D806CE" w:rsidRPr="004738B9" w:rsidTr="00816598">
        <w:trPr>
          <w:trHeight w:val="291"/>
          <w:jc w:val="center"/>
        </w:trPr>
        <w:tc>
          <w:tcPr>
            <w:tcW w:w="1560" w:type="dxa"/>
            <w:vAlign w:val="center"/>
          </w:tcPr>
          <w:p w:rsidR="00D806CE" w:rsidRPr="004738B9" w:rsidRDefault="00D806CE" w:rsidP="009967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>10:20~10:40</w:t>
            </w:r>
          </w:p>
        </w:tc>
        <w:tc>
          <w:tcPr>
            <w:tcW w:w="7512" w:type="dxa"/>
            <w:vAlign w:val="center"/>
          </w:tcPr>
          <w:p w:rsidR="00D806CE" w:rsidRPr="004738B9" w:rsidRDefault="00D806CE" w:rsidP="009967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>茶敘</w:t>
            </w:r>
          </w:p>
        </w:tc>
        <w:tc>
          <w:tcPr>
            <w:tcW w:w="1560" w:type="dxa"/>
            <w:vAlign w:val="center"/>
          </w:tcPr>
          <w:p w:rsidR="004738B9" w:rsidRPr="004738B9" w:rsidRDefault="004738B9" w:rsidP="00FF6F5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4738B9">
              <w:rPr>
                <w:rFonts w:ascii="Times New Roman" w:eastAsia="標楷體" w:hAnsi="Times New Roman" w:cs="Times New Roman"/>
                <w:szCs w:val="24"/>
              </w:rPr>
              <w:t>公誠樓</w:t>
            </w:r>
            <w:proofErr w:type="gramEnd"/>
            <w:r w:rsidRPr="004738B9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樓</w:t>
            </w:r>
          </w:p>
          <w:p w:rsidR="00D806CE" w:rsidRPr="004738B9" w:rsidRDefault="004738B9" w:rsidP="00FF6F5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>第三會議室</w:t>
            </w:r>
          </w:p>
        </w:tc>
      </w:tr>
      <w:tr w:rsidR="00ED608B" w:rsidRPr="004738B9" w:rsidTr="00816598">
        <w:trPr>
          <w:jc w:val="center"/>
        </w:trPr>
        <w:tc>
          <w:tcPr>
            <w:tcW w:w="1560" w:type="dxa"/>
            <w:vMerge w:val="restart"/>
            <w:vAlign w:val="center"/>
          </w:tcPr>
          <w:p w:rsidR="00ED608B" w:rsidRPr="004738B9" w:rsidRDefault="00D806CE" w:rsidP="009967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>10:40~11:5</w:t>
            </w:r>
            <w:r w:rsidR="00ED608B" w:rsidRPr="004738B9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</w:tcPr>
          <w:p w:rsidR="00ED608B" w:rsidRPr="004738B9" w:rsidRDefault="00ED608B" w:rsidP="00FF6F55">
            <w:pPr>
              <w:ind w:leftChars="1264" w:left="3034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>論文發表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4738B9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4738B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ED608B" w:rsidRPr="004738B9" w:rsidTr="00816598">
        <w:trPr>
          <w:trHeight w:val="538"/>
          <w:jc w:val="center"/>
        </w:trPr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</w:tcPr>
          <w:p w:rsidR="00ED608B" w:rsidRPr="004738B9" w:rsidRDefault="00ED608B" w:rsidP="009967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12" w:type="dxa"/>
            <w:tcBorders>
              <w:bottom w:val="double" w:sz="4" w:space="0" w:color="auto"/>
            </w:tcBorders>
          </w:tcPr>
          <w:p w:rsidR="00ED608B" w:rsidRPr="004738B9" w:rsidRDefault="00ED608B" w:rsidP="00FF6F55">
            <w:pPr>
              <w:spacing w:line="276" w:lineRule="auto"/>
              <w:ind w:left="1747" w:hangingChars="727" w:hanging="1747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b/>
                <w:szCs w:val="24"/>
              </w:rPr>
              <w:t>主持人：楊振昇</w:t>
            </w:r>
            <w:r w:rsidRPr="004738B9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4738B9">
              <w:rPr>
                <w:rFonts w:ascii="Times New Roman" w:eastAsia="標楷體" w:hAnsi="Times New Roman" w:cs="Times New Roman"/>
                <w:b/>
                <w:szCs w:val="24"/>
              </w:rPr>
              <w:t>國立暨南國際大學教育政策與行政學系教授</w:t>
            </w:r>
            <w:r w:rsidR="00405341" w:rsidRPr="004738B9">
              <w:rPr>
                <w:rFonts w:ascii="Times New Roman" w:eastAsia="標楷體" w:hAnsi="Times New Roman" w:cs="Times New Roman"/>
                <w:b/>
                <w:szCs w:val="24"/>
              </w:rPr>
              <w:t>兼國</w:t>
            </w:r>
            <w:r w:rsidR="00D8276D" w:rsidRPr="004738B9">
              <w:rPr>
                <w:rFonts w:ascii="Times New Roman" w:eastAsia="標楷體" w:hAnsi="Times New Roman" w:cs="Times New Roman"/>
                <w:b/>
                <w:szCs w:val="24"/>
              </w:rPr>
              <w:t>際</w:t>
            </w:r>
            <w:r w:rsidR="00CD58BE" w:rsidRPr="004738B9">
              <w:rPr>
                <w:rFonts w:ascii="Times New Roman" w:eastAsia="標楷體" w:hAnsi="Times New Roman" w:cs="Times New Roman"/>
                <w:b/>
                <w:szCs w:val="24"/>
              </w:rPr>
              <w:t>處</w:t>
            </w:r>
            <w:r w:rsidR="00CD58BE" w:rsidRPr="004738B9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</w:t>
            </w:r>
            <w:r w:rsidR="00CD58BE" w:rsidRPr="004738B9">
              <w:rPr>
                <w:rFonts w:ascii="Times New Roman" w:eastAsia="標楷體" w:hAnsi="Times New Roman" w:cs="Times New Roman"/>
                <w:b/>
                <w:szCs w:val="24"/>
              </w:rPr>
              <w:t>國際</w:t>
            </w:r>
            <w:r w:rsidR="00D8276D" w:rsidRPr="004738B9">
              <w:rPr>
                <w:rFonts w:ascii="Times New Roman" w:eastAsia="標楷體" w:hAnsi="Times New Roman" w:cs="Times New Roman"/>
                <w:b/>
                <w:szCs w:val="24"/>
              </w:rPr>
              <w:t>事務</w:t>
            </w:r>
            <w:r w:rsidR="00405341" w:rsidRPr="004738B9">
              <w:rPr>
                <w:rFonts w:ascii="Times New Roman" w:eastAsia="標楷體" w:hAnsi="Times New Roman" w:cs="Times New Roman"/>
                <w:b/>
                <w:szCs w:val="24"/>
              </w:rPr>
              <w:t>長</w:t>
            </w:r>
          </w:p>
          <w:p w:rsidR="00ED608B" w:rsidRPr="004738B9" w:rsidRDefault="00ED608B" w:rsidP="009967F0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主題</w:t>
            </w:r>
            <w:proofErr w:type="gramStart"/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一</w:t>
            </w:r>
            <w:proofErr w:type="gramEnd"/>
            <w:r w:rsidR="004738B9">
              <w:rPr>
                <w:rFonts w:ascii="Times New Roman" w:eastAsia="標楷體" w:hAnsi="Times New Roman" w:cs="Times New Roman" w:hint="eastAsia"/>
                <w:color w:val="000000"/>
                <w:szCs w:val="24"/>
                <w:shd w:val="pct15" w:color="auto" w:fill="FFFFFF"/>
              </w:rPr>
              <w:t>：</w:t>
            </w:r>
            <w:r w:rsidR="009F1143" w:rsidRPr="004738B9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校長學．學校長．長學校</w:t>
            </w:r>
            <w:r w:rsidR="009F1143" w:rsidRPr="004738B9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-</w:t>
            </w: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建構華人文化觀的校長專業</w:t>
            </w:r>
            <w:r w:rsidR="009F1143" w:rsidRPr="004738B9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發展</w:t>
            </w:r>
          </w:p>
          <w:p w:rsidR="00ED608B" w:rsidRPr="004738B9" w:rsidRDefault="00ED608B" w:rsidP="00FF6F55">
            <w:pPr>
              <w:spacing w:line="276" w:lineRule="auto"/>
              <w:ind w:left="1702" w:hangingChars="709" w:hanging="1702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發表人</w:t>
            </w:r>
            <w:r w:rsidR="004738B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陳</w:t>
            </w:r>
            <w:proofErr w:type="gramStart"/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竑濬</w:t>
            </w:r>
            <w:proofErr w:type="gramEnd"/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FF6F55">
              <w:rPr>
                <w:rFonts w:ascii="Times New Roman" w:eastAsia="標楷體" w:hAnsi="Times New Roman" w:cs="Times New Roman"/>
                <w:szCs w:val="24"/>
              </w:rPr>
              <w:t>淡江大學</w:t>
            </w: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教育政策與領導研究所教授</w:t>
            </w:r>
            <w:r w:rsidR="00FF6F5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="00FF6F5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國立政治大學教育學院教授</w:t>
            </w:r>
          </w:p>
          <w:p w:rsidR="00ED608B" w:rsidRPr="004738B9" w:rsidRDefault="00ED608B" w:rsidP="009967F0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主題二：</w:t>
            </w: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ISSPP</w:t>
            </w: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國際卓越校長領導模式之比較研究</w:t>
            </w:r>
          </w:p>
          <w:p w:rsidR="00ED608B" w:rsidRPr="004738B9" w:rsidRDefault="00ED608B" w:rsidP="009967F0">
            <w:pPr>
              <w:spacing w:line="276" w:lineRule="auto"/>
              <w:ind w:left="1745" w:hangingChars="727" w:hanging="1745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發表人：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謝傳崇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D8276D" w:rsidRPr="004738B9">
              <w:rPr>
                <w:rFonts w:ascii="Times New Roman" w:eastAsia="標楷體" w:hAnsi="Times New Roman" w:cs="Times New Roman"/>
                <w:szCs w:val="24"/>
              </w:rPr>
              <w:t>國立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清華大學竹師教育學院教授</w:t>
            </w:r>
            <w:proofErr w:type="gramStart"/>
            <w:r w:rsidRPr="004738B9">
              <w:rPr>
                <w:rFonts w:ascii="Times New Roman" w:eastAsia="標楷體" w:hAnsi="Times New Roman" w:cs="Times New Roman"/>
                <w:szCs w:val="24"/>
              </w:rPr>
              <w:t>兼師培</w:t>
            </w:r>
            <w:proofErr w:type="gramEnd"/>
            <w:r w:rsidRPr="004738B9">
              <w:rPr>
                <w:rFonts w:ascii="Times New Roman" w:eastAsia="標楷體" w:hAnsi="Times New Roman" w:cs="Times New Roman"/>
                <w:szCs w:val="24"/>
              </w:rPr>
              <w:t>中心副主任兼領導與評鑑中心主任</w:t>
            </w:r>
          </w:p>
          <w:p w:rsidR="00ED608B" w:rsidRPr="004738B9" w:rsidRDefault="00ED608B" w:rsidP="009967F0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 xml:space="preserve">        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王潔真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D8276D" w:rsidRPr="004738B9">
              <w:rPr>
                <w:rFonts w:ascii="Times New Roman" w:eastAsia="標楷體" w:hAnsi="Times New Roman" w:cs="Times New Roman"/>
                <w:szCs w:val="24"/>
              </w:rPr>
              <w:t>國立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清華大學竹師教育學院博士生</w:t>
            </w:r>
          </w:p>
          <w:p w:rsidR="00ED608B" w:rsidRPr="004738B9" w:rsidRDefault="00ED608B" w:rsidP="009967F0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主題</w:t>
            </w:r>
            <w:proofErr w:type="gramStart"/>
            <w:r w:rsidRPr="004738B9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三</w:t>
            </w:r>
            <w:proofErr w:type="gramEnd"/>
            <w:r w:rsidRPr="004738B9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：校長正向領導對學校競爭優勢之影響</w:t>
            </w:r>
          </w:p>
          <w:p w:rsidR="00ED608B" w:rsidRPr="004738B9" w:rsidRDefault="00ED608B" w:rsidP="009967F0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>發表人：黎素君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臺北市立大學</w:t>
            </w: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教育行政與評鑑研究所博士生</w:t>
            </w:r>
          </w:p>
          <w:p w:rsidR="005423D2" w:rsidRPr="004738B9" w:rsidRDefault="00ED608B" w:rsidP="009967F0">
            <w:pPr>
              <w:spacing w:line="276" w:lineRule="auto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評論人</w:t>
            </w:r>
            <w:r w:rsidRPr="004738B9">
              <w:rPr>
                <w:rFonts w:ascii="Times New Roman" w:eastAsia="標楷體" w:hAnsi="Times New Roman" w:cs="Times New Roman"/>
                <w:b/>
                <w:szCs w:val="24"/>
              </w:rPr>
              <w:t>：黃旭鈞</w:t>
            </w:r>
            <w:r w:rsidRPr="004738B9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4738B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臺北市立大學教育行政與評鑑研究所副教授兼所長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ED608B" w:rsidRPr="004738B9" w:rsidRDefault="00ED608B" w:rsidP="00FF6F5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4738B9">
              <w:rPr>
                <w:rFonts w:ascii="Times New Roman" w:eastAsia="標楷體" w:hAnsi="Times New Roman" w:cs="Times New Roman"/>
                <w:szCs w:val="24"/>
              </w:rPr>
              <w:t>公誠樓</w:t>
            </w:r>
            <w:proofErr w:type="gramEnd"/>
            <w:r w:rsidRPr="004738B9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樓</w:t>
            </w:r>
          </w:p>
          <w:p w:rsidR="002A0204" w:rsidRPr="004738B9" w:rsidRDefault="00ED608B" w:rsidP="0081659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>第三會議室</w:t>
            </w:r>
          </w:p>
        </w:tc>
      </w:tr>
      <w:tr w:rsidR="00FF6F55" w:rsidRPr="004738B9" w:rsidTr="00816598">
        <w:trPr>
          <w:trHeight w:val="538"/>
          <w:jc w:val="center"/>
        </w:trPr>
        <w:tc>
          <w:tcPr>
            <w:tcW w:w="156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F6F55" w:rsidRPr="004738B9" w:rsidRDefault="00FF6F55" w:rsidP="009967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1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F6F55" w:rsidRPr="004738B9" w:rsidRDefault="00FF6F55" w:rsidP="00FF6F55">
            <w:pPr>
              <w:spacing w:line="276" w:lineRule="auto"/>
              <w:ind w:left="1747" w:hangingChars="727" w:hanging="1747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F6F55" w:rsidRPr="004738B9" w:rsidRDefault="00FF6F55" w:rsidP="00FF6F5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806CE" w:rsidRPr="004738B9" w:rsidTr="00816598">
        <w:trPr>
          <w:trHeight w:val="389"/>
          <w:jc w:val="center"/>
        </w:trPr>
        <w:tc>
          <w:tcPr>
            <w:tcW w:w="1560" w:type="dxa"/>
            <w:vMerge w:val="restart"/>
            <w:tcBorders>
              <w:top w:val="nil"/>
            </w:tcBorders>
            <w:vAlign w:val="center"/>
          </w:tcPr>
          <w:p w:rsidR="00D806CE" w:rsidRPr="004738B9" w:rsidRDefault="00D806CE" w:rsidP="009967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lastRenderedPageBreak/>
              <w:t>10:40~11:50</w:t>
            </w:r>
          </w:p>
        </w:tc>
        <w:tc>
          <w:tcPr>
            <w:tcW w:w="9072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D806CE" w:rsidRPr="004738B9" w:rsidRDefault="00D806CE" w:rsidP="00FF6F55">
            <w:pPr>
              <w:ind w:leftChars="1264" w:left="3034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>論文發表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4738B9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4738B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D806CE" w:rsidRPr="004738B9" w:rsidTr="00816598">
        <w:trPr>
          <w:trHeight w:val="3117"/>
          <w:jc w:val="center"/>
        </w:trPr>
        <w:tc>
          <w:tcPr>
            <w:tcW w:w="1560" w:type="dxa"/>
            <w:vMerge/>
            <w:vAlign w:val="center"/>
          </w:tcPr>
          <w:p w:rsidR="00D806CE" w:rsidRPr="004738B9" w:rsidRDefault="00D806CE" w:rsidP="009967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12" w:type="dxa"/>
          </w:tcPr>
          <w:p w:rsidR="00D806CE" w:rsidRPr="004738B9" w:rsidRDefault="00D806CE" w:rsidP="009967F0">
            <w:pPr>
              <w:spacing w:line="276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b/>
                <w:szCs w:val="24"/>
              </w:rPr>
              <w:t>主持人：孫志麟</w:t>
            </w:r>
            <w:r w:rsidRPr="004738B9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4738B9">
              <w:rPr>
                <w:rFonts w:ascii="Times New Roman" w:eastAsia="標楷體" w:hAnsi="Times New Roman" w:cs="Times New Roman"/>
                <w:b/>
                <w:szCs w:val="24"/>
              </w:rPr>
              <w:t>國立臺北教育大學教育經營與管理學系教授</w:t>
            </w:r>
          </w:p>
          <w:p w:rsidR="002126E9" w:rsidRPr="004738B9" w:rsidRDefault="00816598" w:rsidP="009967F0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主題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shd w:val="pct15" w:color="auto" w:fill="FFFFFF"/>
              </w:rPr>
              <w:t>ㄧ</w:t>
            </w:r>
            <w:proofErr w:type="gramEnd"/>
            <w:r w:rsidR="00D806CE" w:rsidRPr="004738B9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：國民中學校長科技領導、教師專業學習社群與學校創新經營</w:t>
            </w:r>
          </w:p>
          <w:p w:rsidR="00D806CE" w:rsidRPr="004738B9" w:rsidRDefault="002126E9" w:rsidP="009967F0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  </w:t>
            </w:r>
            <w:r w:rsidR="00D806CE" w:rsidRPr="004738B9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關係之研究</w:t>
            </w:r>
          </w:p>
          <w:p w:rsidR="00D806CE" w:rsidRPr="004738B9" w:rsidRDefault="00D806CE" w:rsidP="00FF6F55">
            <w:pPr>
              <w:spacing w:line="276" w:lineRule="auto"/>
              <w:ind w:left="1661" w:hangingChars="692" w:hanging="1661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>發表人：</w:t>
            </w:r>
            <w:r w:rsidRPr="00FF6F55">
              <w:rPr>
                <w:rFonts w:ascii="Times New Roman" w:eastAsia="標楷體" w:hAnsi="Times New Roman" w:cs="Times New Roman"/>
                <w:spacing w:val="-4"/>
                <w:szCs w:val="24"/>
              </w:rPr>
              <w:t>張奕華</w:t>
            </w:r>
            <w:r w:rsidRPr="00FF6F55">
              <w:rPr>
                <w:rFonts w:ascii="Times New Roman" w:eastAsia="標楷體" w:hAnsi="Times New Roman" w:cs="Times New Roman"/>
                <w:spacing w:val="-4"/>
                <w:szCs w:val="24"/>
              </w:rPr>
              <w:t>/</w:t>
            </w:r>
            <w:hyperlink r:id="rId10" w:history="1">
              <w:r w:rsidR="002126E9" w:rsidRPr="00FF6F55">
                <w:rPr>
                  <w:rFonts w:ascii="Times New Roman" w:eastAsia="標楷體" w:hAnsi="Times New Roman" w:cs="Times New Roman"/>
                  <w:spacing w:val="-4"/>
                  <w:szCs w:val="24"/>
                </w:rPr>
                <w:t>臺灣科技領導與教學科技發展協會</w:t>
              </w:r>
            </w:hyperlink>
            <w:r w:rsidR="00C44CA4" w:rsidRPr="00FF6F55">
              <w:rPr>
                <w:rFonts w:ascii="Times New Roman" w:eastAsia="標楷體" w:hAnsi="Times New Roman" w:cs="Times New Roman"/>
                <w:spacing w:val="-4"/>
                <w:szCs w:val="24"/>
              </w:rPr>
              <w:t>理事長</w:t>
            </w:r>
            <w:r w:rsidR="00C44CA4" w:rsidRPr="00FF6F55">
              <w:rPr>
                <w:rFonts w:ascii="Times New Roman" w:eastAsia="標楷體" w:hAnsi="Times New Roman" w:cs="Times New Roman"/>
                <w:spacing w:val="-4"/>
                <w:szCs w:val="24"/>
              </w:rPr>
              <w:t>/</w:t>
            </w:r>
            <w:r w:rsidR="00CA338D" w:rsidRPr="00FF6F55">
              <w:rPr>
                <w:rFonts w:ascii="Times New Roman" w:eastAsia="標楷體" w:hAnsi="Times New Roman" w:cs="Times New Roman"/>
                <w:spacing w:val="-4"/>
                <w:szCs w:val="24"/>
              </w:rPr>
              <w:t>國立政治大學教育行政與政策研究所教授兼所長兼教育學院副院長</w:t>
            </w:r>
          </w:p>
          <w:p w:rsidR="00D806CE" w:rsidRPr="004738B9" w:rsidRDefault="00D806CE" w:rsidP="009967F0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="00A36097" w:rsidRPr="004738B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胡瓊之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桃園市大溪國中教務主任</w:t>
            </w:r>
          </w:p>
          <w:p w:rsidR="00D806CE" w:rsidRPr="004738B9" w:rsidRDefault="00816598" w:rsidP="009967F0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主題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shd w:val="pct15" w:color="auto" w:fill="FFFFFF"/>
              </w:rPr>
              <w:t>二</w:t>
            </w:r>
            <w:r w:rsidR="004738B9">
              <w:rPr>
                <w:rFonts w:ascii="Times New Roman" w:eastAsia="標楷體" w:hAnsi="Times New Roman" w:cs="Times New Roman" w:hint="eastAsia"/>
                <w:color w:val="000000"/>
                <w:szCs w:val="24"/>
                <w:shd w:val="pct15" w:color="auto" w:fill="FFFFFF"/>
              </w:rPr>
              <w:t>：</w:t>
            </w:r>
            <w:r w:rsidR="00D806CE" w:rsidRPr="004738B9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校長學習領導提升學校競爭優勢之策略</w:t>
            </w:r>
          </w:p>
          <w:p w:rsidR="00D806CE" w:rsidRPr="004738B9" w:rsidRDefault="00D806CE" w:rsidP="009967F0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發表人：方銘萱</w:t>
            </w: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臺北市立大學</w:t>
            </w: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教育行政與評鑑研究所博士生</w:t>
            </w:r>
          </w:p>
          <w:p w:rsidR="00D806CE" w:rsidRPr="004738B9" w:rsidRDefault="00816598" w:rsidP="009967F0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主題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shd w:val="pct15" w:color="auto" w:fill="FFFFFF"/>
              </w:rPr>
              <w:t>三</w:t>
            </w:r>
            <w:proofErr w:type="gramEnd"/>
            <w:r w:rsidR="004738B9">
              <w:rPr>
                <w:rFonts w:ascii="Times New Roman" w:eastAsia="標楷體" w:hAnsi="Times New Roman" w:cs="Times New Roman" w:hint="eastAsia"/>
                <w:color w:val="000000"/>
                <w:szCs w:val="24"/>
                <w:shd w:val="pct15" w:color="auto" w:fill="FFFFFF"/>
              </w:rPr>
              <w:t>：</w:t>
            </w:r>
            <w:r w:rsidR="006B4233" w:rsidRPr="004738B9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系統領導觀之校長專業發展取向之研究</w:t>
            </w:r>
          </w:p>
          <w:p w:rsidR="00D806CE" w:rsidRPr="004738B9" w:rsidRDefault="00D806CE" w:rsidP="009967F0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發表人：吳瓊慧</w:t>
            </w: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臺北市立大學</w:t>
            </w: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教育行政與評鑑研究所博士生</w:t>
            </w:r>
          </w:p>
          <w:p w:rsidR="00D806CE" w:rsidRPr="004738B9" w:rsidRDefault="00D806CE" w:rsidP="009967F0">
            <w:pPr>
              <w:spacing w:line="276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b/>
                <w:szCs w:val="24"/>
              </w:rPr>
              <w:t>評論人</w:t>
            </w:r>
            <w:r w:rsidRPr="004738B9">
              <w:rPr>
                <w:rFonts w:ascii="Times New Roman" w:eastAsia="標楷體" w:hAnsi="Times New Roman" w:cs="Times New Roman"/>
                <w:b/>
                <w:szCs w:val="24"/>
              </w:rPr>
              <w:t xml:space="preserve">: </w:t>
            </w:r>
            <w:r w:rsidRPr="004738B9">
              <w:rPr>
                <w:rFonts w:ascii="Times New Roman" w:eastAsia="標楷體" w:hAnsi="Times New Roman" w:cs="Times New Roman"/>
                <w:b/>
                <w:szCs w:val="24"/>
              </w:rPr>
              <w:t>陳宏彰</w:t>
            </w:r>
            <w:r w:rsidRPr="004738B9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4738B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國立臺北教育大學教育經營與管理學系</w:t>
            </w:r>
            <w:r w:rsidRPr="004738B9">
              <w:rPr>
                <w:rFonts w:ascii="Times New Roman" w:eastAsia="標楷體" w:hAnsi="Times New Roman" w:cs="Times New Roman"/>
                <w:b/>
                <w:szCs w:val="24"/>
              </w:rPr>
              <w:t>助理教授</w:t>
            </w:r>
          </w:p>
        </w:tc>
        <w:tc>
          <w:tcPr>
            <w:tcW w:w="1560" w:type="dxa"/>
            <w:vAlign w:val="center"/>
          </w:tcPr>
          <w:p w:rsidR="00D806CE" w:rsidRPr="00816598" w:rsidRDefault="00D806CE" w:rsidP="0081659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>公誠樓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樓第二會議室</w:t>
            </w:r>
          </w:p>
        </w:tc>
      </w:tr>
      <w:tr w:rsidR="00D806CE" w:rsidRPr="004738B9" w:rsidTr="00816598">
        <w:trPr>
          <w:trHeight w:val="474"/>
          <w:jc w:val="center"/>
        </w:trPr>
        <w:tc>
          <w:tcPr>
            <w:tcW w:w="1560" w:type="dxa"/>
            <w:vAlign w:val="center"/>
          </w:tcPr>
          <w:p w:rsidR="00D806CE" w:rsidRPr="004738B9" w:rsidRDefault="00D806CE" w:rsidP="009967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>11:50~13:00</w:t>
            </w:r>
          </w:p>
        </w:tc>
        <w:tc>
          <w:tcPr>
            <w:tcW w:w="7512" w:type="dxa"/>
            <w:vAlign w:val="center"/>
          </w:tcPr>
          <w:p w:rsidR="00D806CE" w:rsidRPr="004738B9" w:rsidRDefault="00D806CE" w:rsidP="009967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>午餐</w:t>
            </w:r>
          </w:p>
        </w:tc>
        <w:tc>
          <w:tcPr>
            <w:tcW w:w="1560" w:type="dxa"/>
            <w:vAlign w:val="center"/>
          </w:tcPr>
          <w:p w:rsidR="00D806CE" w:rsidRPr="004738B9" w:rsidRDefault="00D806CE" w:rsidP="00FF6F5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4738B9">
              <w:rPr>
                <w:rFonts w:ascii="Times New Roman" w:eastAsia="標楷體" w:hAnsi="Times New Roman" w:cs="Times New Roman"/>
                <w:szCs w:val="24"/>
              </w:rPr>
              <w:t>公誠樓</w:t>
            </w:r>
            <w:proofErr w:type="gramEnd"/>
            <w:r w:rsidRPr="004738B9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樓</w:t>
            </w:r>
          </w:p>
        </w:tc>
      </w:tr>
      <w:tr w:rsidR="00D806CE" w:rsidRPr="004738B9" w:rsidTr="00816598">
        <w:trPr>
          <w:trHeight w:val="388"/>
          <w:jc w:val="center"/>
        </w:trPr>
        <w:tc>
          <w:tcPr>
            <w:tcW w:w="1560" w:type="dxa"/>
            <w:vMerge w:val="restart"/>
            <w:vAlign w:val="center"/>
          </w:tcPr>
          <w:p w:rsidR="00D806CE" w:rsidRPr="004738B9" w:rsidRDefault="00D806CE" w:rsidP="009967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>13:00~13:50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</w:tcPr>
          <w:p w:rsidR="00D806CE" w:rsidRPr="004738B9" w:rsidRDefault="00D806CE" w:rsidP="00FF6F55">
            <w:pPr>
              <w:ind w:leftChars="1264" w:left="3034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>專題演講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D806CE" w:rsidRPr="004738B9" w:rsidTr="00816598">
        <w:trPr>
          <w:trHeight w:val="1634"/>
          <w:jc w:val="center"/>
        </w:trPr>
        <w:tc>
          <w:tcPr>
            <w:tcW w:w="1560" w:type="dxa"/>
            <w:vMerge/>
            <w:vAlign w:val="center"/>
          </w:tcPr>
          <w:p w:rsidR="00D806CE" w:rsidRPr="004738B9" w:rsidRDefault="00D806CE" w:rsidP="009967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12" w:type="dxa"/>
          </w:tcPr>
          <w:p w:rsidR="00D806CE" w:rsidRPr="004738B9" w:rsidRDefault="00D806CE" w:rsidP="009967F0">
            <w:pPr>
              <w:spacing w:line="276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b/>
                <w:szCs w:val="24"/>
              </w:rPr>
              <w:t>主持人</w:t>
            </w:r>
            <w:r w:rsidR="004738B9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r w:rsidRPr="004738B9">
              <w:rPr>
                <w:rFonts w:ascii="Times New Roman" w:eastAsia="標楷體" w:hAnsi="Times New Roman" w:cs="Times New Roman"/>
                <w:b/>
                <w:szCs w:val="24"/>
              </w:rPr>
              <w:t>黃旭鈞</w:t>
            </w:r>
            <w:r w:rsidRPr="004738B9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4738B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臺北市立大學教育行政與評鑑研究所副教授兼所長</w:t>
            </w:r>
          </w:p>
          <w:p w:rsidR="00D806CE" w:rsidRPr="004738B9" w:rsidRDefault="00D806CE" w:rsidP="009967F0">
            <w:pPr>
              <w:spacing w:line="276" w:lineRule="auto"/>
              <w:ind w:right="-147"/>
              <w:rPr>
                <w:rFonts w:ascii="Times New Roman" w:eastAsia="標楷體" w:hAnsi="Times New Roman" w:cs="Times New Roman"/>
                <w:color w:val="000000"/>
                <w:shd w:val="pct15" w:color="auto" w:fill="FFFFFF"/>
              </w:rPr>
            </w:pP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題</w:t>
            </w:r>
            <w:r w:rsidR="004738B9" w:rsidRPr="004738B9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 xml:space="preserve">  </w:t>
            </w: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目</w:t>
            </w:r>
            <w:r w:rsidR="004738B9">
              <w:rPr>
                <w:rFonts w:ascii="Times New Roman" w:eastAsia="標楷體" w:hAnsi="Times New Roman" w:cs="Times New Roman" w:hint="eastAsia"/>
                <w:color w:val="000000"/>
                <w:szCs w:val="24"/>
                <w:shd w:val="pct15" w:color="auto" w:fill="FFFFFF"/>
              </w:rPr>
              <w:t>：</w:t>
            </w:r>
            <w:r w:rsidR="009B7E42" w:rsidRPr="004738B9">
              <w:rPr>
                <w:rFonts w:ascii="Times New Roman" w:eastAsia="標楷體" w:hAnsi="Times New Roman" w:cs="Times New Roman"/>
                <w:color w:val="000000"/>
                <w:shd w:val="pct15" w:color="auto" w:fill="FFFFFF"/>
              </w:rPr>
              <w:t>日本的校長培育與專業發展</w:t>
            </w:r>
          </w:p>
          <w:p w:rsidR="00D806CE" w:rsidRPr="004738B9" w:rsidRDefault="00D806CE" w:rsidP="009967F0">
            <w:pPr>
              <w:spacing w:line="276" w:lineRule="auto"/>
              <w:ind w:left="1512" w:hanging="151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>主講人</w:t>
            </w:r>
            <w:r w:rsidR="004738B9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proofErr w:type="gramStart"/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篠原清昭</w:t>
            </w:r>
            <w:proofErr w:type="gramEnd"/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日本岐阜大學教育學部教授</w:t>
            </w:r>
          </w:p>
          <w:p w:rsidR="00D806CE" w:rsidRPr="004738B9" w:rsidRDefault="00D806CE" w:rsidP="009967F0">
            <w:pPr>
              <w:spacing w:line="276" w:lineRule="auto"/>
              <w:ind w:left="1512" w:hanging="151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>翻</w:t>
            </w:r>
            <w:r w:rsidR="004738B9" w:rsidRPr="004738B9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譯</w:t>
            </w:r>
            <w:r w:rsidR="004738B9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林雍智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臺北市立大學教育行政與評鑑研究所博士</w:t>
            </w:r>
          </w:p>
        </w:tc>
        <w:tc>
          <w:tcPr>
            <w:tcW w:w="1560" w:type="dxa"/>
            <w:vAlign w:val="center"/>
          </w:tcPr>
          <w:p w:rsidR="00D806CE" w:rsidRPr="004738B9" w:rsidRDefault="00D806CE" w:rsidP="0081659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4738B9">
              <w:rPr>
                <w:rFonts w:ascii="Times New Roman" w:eastAsia="標楷體" w:hAnsi="Times New Roman" w:cs="Times New Roman"/>
                <w:szCs w:val="24"/>
              </w:rPr>
              <w:t>公誠樓</w:t>
            </w:r>
            <w:proofErr w:type="gramEnd"/>
            <w:r w:rsidRPr="004738B9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樓</w:t>
            </w:r>
          </w:p>
          <w:p w:rsidR="00D806CE" w:rsidRPr="004738B9" w:rsidRDefault="00D806CE" w:rsidP="0081659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>第三會議室</w:t>
            </w:r>
          </w:p>
        </w:tc>
      </w:tr>
      <w:tr w:rsidR="00D806CE" w:rsidRPr="004738B9" w:rsidTr="00816598">
        <w:trPr>
          <w:trHeight w:val="340"/>
          <w:jc w:val="center"/>
        </w:trPr>
        <w:tc>
          <w:tcPr>
            <w:tcW w:w="1560" w:type="dxa"/>
            <w:vMerge w:val="restart"/>
            <w:vAlign w:val="center"/>
          </w:tcPr>
          <w:p w:rsidR="00D806CE" w:rsidRPr="004738B9" w:rsidRDefault="00D806CE" w:rsidP="009967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GoBack"/>
            <w:r w:rsidRPr="004738B9">
              <w:rPr>
                <w:rFonts w:ascii="Times New Roman" w:eastAsia="標楷體" w:hAnsi="Times New Roman" w:cs="Times New Roman"/>
                <w:szCs w:val="24"/>
              </w:rPr>
              <w:t>14:00~15:1</w:t>
            </w:r>
            <w:bookmarkEnd w:id="0"/>
            <w:r w:rsidRPr="004738B9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:rsidR="00D806CE" w:rsidRPr="004738B9" w:rsidRDefault="00D806CE" w:rsidP="00FF6F55">
            <w:pPr>
              <w:ind w:leftChars="1264" w:left="3034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>論文發表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D806CE" w:rsidRPr="004738B9" w:rsidTr="00816598">
        <w:trPr>
          <w:trHeight w:val="532"/>
          <w:jc w:val="center"/>
        </w:trPr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</w:tcPr>
          <w:p w:rsidR="00D806CE" w:rsidRPr="004738B9" w:rsidRDefault="00D806CE" w:rsidP="009967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12" w:type="dxa"/>
            <w:tcBorders>
              <w:bottom w:val="double" w:sz="4" w:space="0" w:color="auto"/>
            </w:tcBorders>
          </w:tcPr>
          <w:p w:rsidR="00792F2C" w:rsidRPr="004738B9" w:rsidRDefault="00792F2C" w:rsidP="009967F0">
            <w:pPr>
              <w:spacing w:line="276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b/>
                <w:szCs w:val="24"/>
              </w:rPr>
              <w:t>主持人：劉春榮</w:t>
            </w:r>
            <w:r w:rsidRPr="004738B9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4738B9">
              <w:rPr>
                <w:rFonts w:ascii="Times New Roman" w:eastAsia="標楷體" w:hAnsi="Times New Roman" w:cs="Times New Roman"/>
                <w:b/>
                <w:szCs w:val="24"/>
              </w:rPr>
              <w:t>臺北市立大學名譽教授</w:t>
            </w:r>
          </w:p>
          <w:p w:rsidR="00792F2C" w:rsidRPr="004738B9" w:rsidRDefault="00D84D51" w:rsidP="009967F0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主題一</w:t>
            </w:r>
            <w:r w:rsidR="00792F2C" w:rsidRPr="004738B9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：校務研究在中小學學校革新應用之研究</w:t>
            </w:r>
          </w:p>
          <w:p w:rsidR="00792F2C" w:rsidRPr="004738B9" w:rsidRDefault="00792F2C" w:rsidP="009967F0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>發表人：蔡進雄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國家教育研究院</w:t>
            </w:r>
            <w:hyperlink r:id="rId11" w:history="1">
              <w:r w:rsidRPr="004738B9">
                <w:rPr>
                  <w:rFonts w:ascii="Times New Roman" w:eastAsia="標楷體" w:hAnsi="Times New Roman" w:cs="Times New Roman"/>
                </w:rPr>
                <w:t>教育制度及政策研究中心</w:t>
              </w:r>
            </w:hyperlink>
            <w:r w:rsidRPr="004738B9">
              <w:rPr>
                <w:rFonts w:ascii="Times New Roman" w:eastAsia="標楷體" w:hAnsi="Times New Roman" w:cs="Times New Roman"/>
                <w:szCs w:val="24"/>
              </w:rPr>
              <w:t>研究員</w:t>
            </w:r>
          </w:p>
          <w:p w:rsidR="000E56CC" w:rsidRPr="004738B9" w:rsidRDefault="00D84D51" w:rsidP="009967F0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主題二</w:t>
            </w:r>
            <w:r w:rsidR="00792F2C" w:rsidRPr="004738B9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：領導培訓作為政府治理的技術：臺灣候用校長教育局處行政</w:t>
            </w:r>
          </w:p>
          <w:p w:rsidR="00792F2C" w:rsidRPr="004738B9" w:rsidRDefault="000E56CC" w:rsidP="009967F0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 xml:space="preserve">        </w:t>
            </w:r>
            <w:r w:rsidR="00792F2C" w:rsidRPr="004738B9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實習之批判分析</w:t>
            </w:r>
          </w:p>
          <w:p w:rsidR="00792F2C" w:rsidRPr="004738B9" w:rsidRDefault="00792F2C" w:rsidP="009967F0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>發表人：陳宏彰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國立臺北教育大學教育經營與管理學系助理教授</w:t>
            </w:r>
          </w:p>
          <w:p w:rsidR="00792F2C" w:rsidRPr="004738B9" w:rsidRDefault="00D84D51" w:rsidP="009967F0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主題</w:t>
            </w:r>
            <w:proofErr w:type="gramStart"/>
            <w:r w:rsidRPr="004738B9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三</w:t>
            </w:r>
            <w:proofErr w:type="gramEnd"/>
            <w:r w:rsidR="004738B9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：</w:t>
            </w:r>
            <w:r w:rsidR="00792F2C" w:rsidRPr="004738B9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初任校長運用校務評鑑推動教師專業學習社群發展之歷程</w:t>
            </w:r>
          </w:p>
          <w:p w:rsidR="00792F2C" w:rsidRPr="004738B9" w:rsidRDefault="00792F2C" w:rsidP="009967F0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>發表人</w:t>
            </w:r>
            <w:r w:rsidR="004738B9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賴宏銓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臺北市立大學教育行政與評鑑研究所博士生</w:t>
            </w:r>
          </w:p>
          <w:p w:rsidR="00CA338D" w:rsidRPr="004738B9" w:rsidRDefault="00792F2C" w:rsidP="009967F0">
            <w:pPr>
              <w:spacing w:line="276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b/>
                <w:szCs w:val="24"/>
              </w:rPr>
              <w:t>評論人</w:t>
            </w:r>
            <w:r w:rsidR="004738B9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proofErr w:type="gramStart"/>
            <w:r w:rsidRPr="004738B9">
              <w:rPr>
                <w:rFonts w:ascii="Times New Roman" w:eastAsia="標楷體" w:hAnsi="Times New Roman" w:cs="Times New Roman"/>
                <w:b/>
                <w:szCs w:val="24"/>
              </w:rPr>
              <w:t>秦夢群</w:t>
            </w:r>
            <w:proofErr w:type="gramEnd"/>
            <w:r w:rsidRPr="004738B9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4738B9">
              <w:rPr>
                <w:rFonts w:ascii="Times New Roman" w:eastAsia="標楷體" w:hAnsi="Times New Roman" w:cs="Times New Roman"/>
                <w:b/>
                <w:szCs w:val="24"/>
              </w:rPr>
              <w:t>國立政治大學教育學系教授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806CE" w:rsidRPr="004738B9" w:rsidRDefault="00D806CE" w:rsidP="0081659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4738B9">
              <w:rPr>
                <w:rFonts w:ascii="Times New Roman" w:eastAsia="標楷體" w:hAnsi="Times New Roman" w:cs="Times New Roman"/>
                <w:szCs w:val="24"/>
              </w:rPr>
              <w:t>公誠樓</w:t>
            </w:r>
            <w:proofErr w:type="gramEnd"/>
            <w:r w:rsidRPr="004738B9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樓</w:t>
            </w:r>
          </w:p>
          <w:p w:rsidR="00D806CE" w:rsidRPr="004738B9" w:rsidRDefault="00D806CE" w:rsidP="0081659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>第三會議室</w:t>
            </w:r>
          </w:p>
        </w:tc>
      </w:tr>
      <w:tr w:rsidR="009967F0" w:rsidRPr="004738B9" w:rsidTr="00816598">
        <w:trPr>
          <w:trHeight w:val="532"/>
          <w:jc w:val="center"/>
        </w:trPr>
        <w:tc>
          <w:tcPr>
            <w:tcW w:w="156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967F0" w:rsidRPr="004738B9" w:rsidRDefault="009967F0" w:rsidP="009967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1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967F0" w:rsidRDefault="009967F0" w:rsidP="009967F0">
            <w:pPr>
              <w:spacing w:line="276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FF6F55" w:rsidRDefault="00FF6F55" w:rsidP="009967F0">
            <w:pPr>
              <w:spacing w:line="276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FF6F55" w:rsidRPr="004738B9" w:rsidRDefault="00FF6F55" w:rsidP="009967F0">
            <w:pPr>
              <w:spacing w:line="276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967F0" w:rsidRDefault="009967F0" w:rsidP="00FF6F5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9967F0" w:rsidRPr="004738B9" w:rsidRDefault="009967F0" w:rsidP="00FF6F5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806CE" w:rsidRPr="004738B9" w:rsidTr="00816598">
        <w:trPr>
          <w:trHeight w:val="315"/>
          <w:jc w:val="center"/>
        </w:trPr>
        <w:tc>
          <w:tcPr>
            <w:tcW w:w="1560" w:type="dxa"/>
            <w:vMerge w:val="restart"/>
            <w:tcBorders>
              <w:top w:val="nil"/>
            </w:tcBorders>
            <w:vAlign w:val="center"/>
          </w:tcPr>
          <w:p w:rsidR="00D806CE" w:rsidRPr="004738B9" w:rsidRDefault="00D806CE" w:rsidP="009967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lastRenderedPageBreak/>
              <w:t>14:00~15:10</w:t>
            </w:r>
          </w:p>
        </w:tc>
        <w:tc>
          <w:tcPr>
            <w:tcW w:w="7512" w:type="dxa"/>
            <w:tcBorders>
              <w:top w:val="nil"/>
            </w:tcBorders>
            <w:shd w:val="clear" w:color="auto" w:fill="D9D9D9" w:themeFill="background1" w:themeFillShade="D9"/>
          </w:tcPr>
          <w:p w:rsidR="00D806CE" w:rsidRPr="004738B9" w:rsidRDefault="00D806CE" w:rsidP="00FF6F55">
            <w:pPr>
              <w:ind w:leftChars="1264" w:left="3034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>論文發表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D9D9D9" w:themeFill="background1" w:themeFillShade="D9"/>
          </w:tcPr>
          <w:p w:rsidR="00D806CE" w:rsidRPr="004738B9" w:rsidRDefault="00D806CE" w:rsidP="00FF6F5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806CE" w:rsidRPr="004738B9" w:rsidTr="00816598">
        <w:trPr>
          <w:trHeight w:val="3089"/>
          <w:jc w:val="center"/>
        </w:trPr>
        <w:tc>
          <w:tcPr>
            <w:tcW w:w="1560" w:type="dxa"/>
            <w:vMerge/>
            <w:vAlign w:val="center"/>
          </w:tcPr>
          <w:p w:rsidR="00D806CE" w:rsidRPr="004738B9" w:rsidRDefault="00D806CE" w:rsidP="009967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12" w:type="dxa"/>
          </w:tcPr>
          <w:p w:rsidR="00792F2C" w:rsidRPr="004738B9" w:rsidRDefault="00792F2C" w:rsidP="009967F0">
            <w:pPr>
              <w:spacing w:line="264" w:lineRule="auto"/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4738B9">
              <w:rPr>
                <w:rFonts w:ascii="Times New Roman" w:eastAsia="標楷體" w:hAnsi="Times New Roman" w:cs="Times New Roman"/>
                <w:b/>
                <w:szCs w:val="24"/>
              </w:rPr>
              <w:t>主持人：</w:t>
            </w:r>
            <w:r w:rsidRPr="004738B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林新發</w:t>
            </w:r>
            <w:r w:rsidRPr="004738B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4738B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國立臺北教育大學教育學系教授</w:t>
            </w:r>
          </w:p>
          <w:p w:rsidR="00792F2C" w:rsidRPr="004738B9" w:rsidRDefault="00816598" w:rsidP="009967F0">
            <w:pPr>
              <w:spacing w:line="264" w:lineRule="auto"/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主題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shd w:val="pct15" w:color="auto" w:fill="FFFFFF"/>
              </w:rPr>
              <w:t>ㄧ</w:t>
            </w:r>
            <w:proofErr w:type="gramEnd"/>
            <w:r w:rsidR="00792F2C" w:rsidRPr="004738B9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：校長專業標準之國際比較</w:t>
            </w:r>
          </w:p>
          <w:p w:rsidR="00792F2C" w:rsidRPr="004738B9" w:rsidRDefault="00792F2C" w:rsidP="009967F0">
            <w:pPr>
              <w:spacing w:line="264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發表人：王如哲</w:t>
            </w: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國立臺中教育大學校長</w:t>
            </w:r>
          </w:p>
          <w:p w:rsidR="00792F2C" w:rsidRPr="004738B9" w:rsidRDefault="00816598" w:rsidP="009967F0">
            <w:pPr>
              <w:spacing w:line="264" w:lineRule="auto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主題</w:t>
            </w:r>
            <w:r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二</w:t>
            </w:r>
            <w:r w:rsidR="00792F2C" w:rsidRPr="004738B9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：校長完全領導對學校效能之中介模型探析</w:t>
            </w:r>
          </w:p>
          <w:p w:rsidR="00792F2C" w:rsidRPr="004738B9" w:rsidRDefault="00792F2C" w:rsidP="009967F0">
            <w:pPr>
              <w:spacing w:line="264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>發表人：黃文三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國立高雄師範大學教育學系教授</w:t>
            </w:r>
          </w:p>
          <w:p w:rsidR="00792F2C" w:rsidRPr="004738B9" w:rsidRDefault="00792F2C" w:rsidP="009967F0">
            <w:pPr>
              <w:spacing w:line="264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 xml:space="preserve">        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沈碩彬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靜宜大學招生專業化辦公室助理教授</w:t>
            </w:r>
          </w:p>
          <w:p w:rsidR="00792F2C" w:rsidRPr="004738B9" w:rsidRDefault="00792F2C" w:rsidP="009967F0">
            <w:pPr>
              <w:spacing w:line="264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 xml:space="preserve">        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石伯雯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國立高雄師範大學教育學系碩士生</w:t>
            </w:r>
          </w:p>
          <w:p w:rsidR="00792F2C" w:rsidRPr="004738B9" w:rsidRDefault="00792F2C" w:rsidP="009967F0">
            <w:pPr>
              <w:spacing w:line="264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 xml:space="preserve">        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黃興鴻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國立高雄師範大學教育學系碩士生</w:t>
            </w:r>
          </w:p>
          <w:p w:rsidR="00D806CE" w:rsidRPr="004738B9" w:rsidRDefault="00792F2C" w:rsidP="00FF6F55">
            <w:pPr>
              <w:spacing w:line="264" w:lineRule="auto"/>
              <w:ind w:left="1718" w:hangingChars="715" w:hanging="1718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評論人</w:t>
            </w:r>
            <w:r w:rsidRPr="004738B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: </w:t>
            </w:r>
            <w:r w:rsidRPr="004738B9">
              <w:rPr>
                <w:rFonts w:ascii="Times New Roman" w:eastAsia="標楷體" w:hAnsi="Times New Roman" w:cs="Times New Roman"/>
                <w:b/>
                <w:szCs w:val="24"/>
              </w:rPr>
              <w:t>楊振昇</w:t>
            </w:r>
            <w:r w:rsidRPr="004738B9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4738B9">
              <w:rPr>
                <w:rFonts w:ascii="Times New Roman" w:eastAsia="標楷體" w:hAnsi="Times New Roman" w:cs="Times New Roman"/>
                <w:b/>
                <w:szCs w:val="24"/>
              </w:rPr>
              <w:t>國立暨南國際大學教育政策與行政學</w:t>
            </w:r>
            <w:r w:rsidR="00152FDE" w:rsidRPr="004738B9">
              <w:rPr>
                <w:rFonts w:ascii="Times New Roman" w:eastAsia="標楷體" w:hAnsi="Times New Roman" w:cs="Times New Roman"/>
                <w:b/>
                <w:szCs w:val="24"/>
              </w:rPr>
              <w:t>系</w:t>
            </w:r>
            <w:r w:rsidRPr="004738B9">
              <w:rPr>
                <w:rFonts w:ascii="Times New Roman" w:eastAsia="標楷體" w:hAnsi="Times New Roman" w:cs="Times New Roman"/>
                <w:b/>
                <w:szCs w:val="24"/>
              </w:rPr>
              <w:t>教授</w:t>
            </w:r>
            <w:r w:rsidR="00CD58BE" w:rsidRPr="004738B9">
              <w:rPr>
                <w:rFonts w:ascii="Times New Roman" w:eastAsia="標楷體" w:hAnsi="Times New Roman" w:cs="Times New Roman"/>
                <w:b/>
                <w:szCs w:val="24"/>
              </w:rPr>
              <w:t>兼國際處國際事務長</w:t>
            </w:r>
          </w:p>
        </w:tc>
        <w:tc>
          <w:tcPr>
            <w:tcW w:w="1560" w:type="dxa"/>
            <w:vAlign w:val="center"/>
          </w:tcPr>
          <w:p w:rsidR="00D806CE" w:rsidRPr="004738B9" w:rsidRDefault="00D806CE" w:rsidP="0081659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>公誠樓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樓</w:t>
            </w:r>
          </w:p>
          <w:p w:rsidR="00D806CE" w:rsidRPr="004738B9" w:rsidRDefault="00D806CE" w:rsidP="0081659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>第二會議室</w:t>
            </w:r>
          </w:p>
        </w:tc>
      </w:tr>
      <w:tr w:rsidR="00D806CE" w:rsidRPr="004738B9" w:rsidTr="00816598">
        <w:trPr>
          <w:trHeight w:val="524"/>
          <w:jc w:val="center"/>
        </w:trPr>
        <w:tc>
          <w:tcPr>
            <w:tcW w:w="1560" w:type="dxa"/>
            <w:vAlign w:val="center"/>
          </w:tcPr>
          <w:p w:rsidR="00D806CE" w:rsidRPr="004738B9" w:rsidRDefault="00D806CE" w:rsidP="009967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>15:10~15:30</w:t>
            </w:r>
          </w:p>
        </w:tc>
        <w:tc>
          <w:tcPr>
            <w:tcW w:w="7512" w:type="dxa"/>
            <w:vAlign w:val="center"/>
          </w:tcPr>
          <w:p w:rsidR="00D806CE" w:rsidRPr="004738B9" w:rsidRDefault="00D806CE" w:rsidP="00FF6F5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>茶敘</w:t>
            </w:r>
          </w:p>
        </w:tc>
        <w:tc>
          <w:tcPr>
            <w:tcW w:w="1560" w:type="dxa"/>
          </w:tcPr>
          <w:p w:rsidR="004738B9" w:rsidRPr="004738B9" w:rsidRDefault="004738B9" w:rsidP="00FF6F5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4738B9">
              <w:rPr>
                <w:rFonts w:ascii="Times New Roman" w:eastAsia="標楷體" w:hAnsi="Times New Roman" w:cs="Times New Roman"/>
                <w:szCs w:val="24"/>
              </w:rPr>
              <w:t>公誠樓</w:t>
            </w:r>
            <w:proofErr w:type="gramEnd"/>
            <w:r w:rsidRPr="004738B9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樓</w:t>
            </w:r>
          </w:p>
          <w:p w:rsidR="00D806CE" w:rsidRPr="004738B9" w:rsidRDefault="004738B9" w:rsidP="00FF6F5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>第三會議室</w:t>
            </w:r>
          </w:p>
        </w:tc>
      </w:tr>
      <w:tr w:rsidR="00D806CE" w:rsidRPr="004738B9" w:rsidTr="00816598">
        <w:trPr>
          <w:trHeight w:val="50"/>
          <w:jc w:val="center"/>
        </w:trPr>
        <w:tc>
          <w:tcPr>
            <w:tcW w:w="1560" w:type="dxa"/>
            <w:vMerge w:val="restart"/>
            <w:vAlign w:val="center"/>
          </w:tcPr>
          <w:p w:rsidR="00D806CE" w:rsidRPr="004738B9" w:rsidRDefault="00D806CE" w:rsidP="009967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>15:30~16:40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</w:tcPr>
          <w:p w:rsidR="00D806CE" w:rsidRPr="004738B9" w:rsidRDefault="00D806CE" w:rsidP="00FF6F55">
            <w:pPr>
              <w:ind w:leftChars="1264" w:left="3034"/>
              <w:rPr>
                <w:rFonts w:ascii="Times New Roman" w:eastAsia="標楷體" w:hAnsi="Times New Roman" w:cs="Times New Roman"/>
                <w:szCs w:val="24"/>
                <w:shd w:val="clear" w:color="auto" w:fill="D9D9D9" w:themeFill="background1" w:themeFillShade="D9"/>
              </w:rPr>
            </w:pPr>
            <w:r w:rsidRPr="00FF6F55">
              <w:rPr>
                <w:rFonts w:ascii="Times New Roman" w:eastAsia="標楷體" w:hAnsi="Times New Roman" w:cs="Times New Roman"/>
                <w:szCs w:val="24"/>
              </w:rPr>
              <w:t>論文發表</w:t>
            </w:r>
            <w:r w:rsidRPr="004738B9">
              <w:rPr>
                <w:rFonts w:ascii="Times New Roman" w:eastAsia="標楷體" w:hAnsi="Times New Roman" w:cs="Times New Roman"/>
                <w:szCs w:val="24"/>
                <w:shd w:val="clear" w:color="auto" w:fill="D9D9D9" w:themeFill="background1" w:themeFillShade="D9"/>
              </w:rPr>
              <w:t>(</w:t>
            </w:r>
            <w:r w:rsidRPr="004738B9">
              <w:rPr>
                <w:rFonts w:ascii="Times New Roman" w:eastAsia="標楷體" w:hAnsi="Times New Roman" w:cs="Times New Roman"/>
                <w:szCs w:val="24"/>
                <w:shd w:val="clear" w:color="auto" w:fill="D9D9D9" w:themeFill="background1" w:themeFillShade="D9"/>
              </w:rPr>
              <w:t>三</w:t>
            </w:r>
            <w:r w:rsidRPr="004738B9">
              <w:rPr>
                <w:rFonts w:ascii="Times New Roman" w:eastAsia="標楷體" w:hAnsi="Times New Roman" w:cs="Times New Roman"/>
                <w:szCs w:val="24"/>
                <w:shd w:val="clear" w:color="auto" w:fill="D9D9D9" w:themeFill="background1" w:themeFillShade="D9"/>
              </w:rPr>
              <w:t>)</w:t>
            </w:r>
          </w:p>
        </w:tc>
      </w:tr>
      <w:tr w:rsidR="00D806CE" w:rsidRPr="004738B9" w:rsidTr="00816598">
        <w:trPr>
          <w:trHeight w:val="1811"/>
          <w:jc w:val="center"/>
        </w:trPr>
        <w:tc>
          <w:tcPr>
            <w:tcW w:w="1560" w:type="dxa"/>
            <w:vMerge/>
            <w:vAlign w:val="center"/>
          </w:tcPr>
          <w:p w:rsidR="00D806CE" w:rsidRPr="004738B9" w:rsidRDefault="00D806CE" w:rsidP="009967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12" w:type="dxa"/>
          </w:tcPr>
          <w:p w:rsidR="00D806CE" w:rsidRPr="004738B9" w:rsidRDefault="00D806CE" w:rsidP="00FF6F55">
            <w:pPr>
              <w:spacing w:line="276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b/>
                <w:szCs w:val="24"/>
              </w:rPr>
              <w:t>主持人：</w:t>
            </w:r>
            <w:r w:rsidRPr="004738B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林新發</w:t>
            </w:r>
            <w:r w:rsidRPr="004738B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4738B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國立臺北教育大學教育學系教授</w:t>
            </w:r>
          </w:p>
          <w:p w:rsidR="00D806CE" w:rsidRPr="004738B9" w:rsidRDefault="00D806CE" w:rsidP="00FF6F55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主題一：小學教育集團化辦學理論與實踐之初探</w:t>
            </w:r>
          </w:p>
          <w:p w:rsidR="00D806CE" w:rsidRPr="004738B9" w:rsidRDefault="00D806CE" w:rsidP="00FF6F55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發表人：葉連祺</w:t>
            </w: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="00AC79AB"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國立</w:t>
            </w: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嘉義大學教育行政與政策發展研究所教授</w:t>
            </w:r>
          </w:p>
          <w:p w:rsidR="00D806CE" w:rsidRPr="004738B9" w:rsidRDefault="00D806CE" w:rsidP="00FF6F55">
            <w:pPr>
              <w:spacing w:line="276" w:lineRule="auto"/>
              <w:ind w:left="946" w:hangingChars="394" w:hanging="946"/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主題二</w:t>
            </w:r>
            <w:r w:rsidR="009967F0">
              <w:rPr>
                <w:rFonts w:ascii="Times New Roman" w:eastAsia="標楷體" w:hAnsi="Times New Roman" w:cs="Times New Roman" w:hint="eastAsia"/>
                <w:color w:val="000000"/>
                <w:szCs w:val="24"/>
                <w:shd w:val="pct15" w:color="auto" w:fill="FFFFFF"/>
              </w:rPr>
              <w:t>：</w:t>
            </w:r>
            <w:r w:rsidR="0007365A" w:rsidRPr="004738B9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啟動校長核心領導力</w:t>
            </w:r>
            <w:proofErr w:type="gramStart"/>
            <w:r w:rsidR="009967F0">
              <w:rPr>
                <w:rFonts w:ascii="Times New Roman" w:eastAsia="標楷體" w:hAnsi="Times New Roman" w:cs="Times New Roman" w:hint="eastAsia"/>
                <w:color w:val="000000"/>
                <w:szCs w:val="24"/>
                <w:shd w:val="pct15" w:color="auto" w:fill="FFFFFF"/>
              </w:rPr>
              <w:t>─</w:t>
            </w:r>
            <w:proofErr w:type="gramEnd"/>
            <w:r w:rsidR="0007365A" w:rsidRPr="004738B9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初任校長導入方案培力配方及其成效之研究</w:t>
            </w:r>
          </w:p>
          <w:p w:rsidR="00D806CE" w:rsidRPr="004738B9" w:rsidRDefault="00D806CE" w:rsidP="00FF6F55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發表人</w:t>
            </w:r>
            <w:r w:rsidR="009967F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黃旭鈞</w:t>
            </w: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臺北市立大學</w:t>
            </w: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教育行政與評鑑研究所</w:t>
            </w:r>
            <w:r w:rsidR="00D02620"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副</w:t>
            </w: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教授兼所長</w:t>
            </w:r>
          </w:p>
          <w:p w:rsidR="00D806CE" w:rsidRPr="004738B9" w:rsidRDefault="00D806CE" w:rsidP="00FF6F55">
            <w:pPr>
              <w:spacing w:line="276" w:lineRule="auto"/>
              <w:ind w:left="946" w:hangingChars="394" w:hanging="946"/>
              <w:rPr>
                <w:rFonts w:ascii="Times New Roman" w:eastAsia="標楷體" w:hAnsi="Times New Roman" w:cs="Times New Roman"/>
                <w:sz w:val="28"/>
              </w:rPr>
            </w:pP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主題</w:t>
            </w:r>
            <w:proofErr w:type="gramStart"/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三</w:t>
            </w:r>
            <w:bookmarkStart w:id="1" w:name="OLE_LINK1"/>
            <w:bookmarkStart w:id="2" w:name="OLE_LINK2"/>
            <w:proofErr w:type="gramEnd"/>
            <w:r w:rsidR="009967F0">
              <w:rPr>
                <w:rFonts w:ascii="Times New Roman" w:eastAsia="標楷體" w:hAnsi="Times New Roman" w:cs="Times New Roman" w:hint="eastAsia"/>
                <w:color w:val="000000"/>
                <w:szCs w:val="24"/>
                <w:shd w:val="pct15" w:color="auto" w:fill="FFFFFF"/>
              </w:rPr>
              <w:t>：</w:t>
            </w:r>
            <w:r w:rsidR="009967F0" w:rsidRPr="009967F0">
              <w:rPr>
                <w:rFonts w:ascii="Times New Roman" w:eastAsia="標楷體" w:hAnsi="Times New Roman" w:cs="Times New Roman"/>
                <w:color w:val="000000"/>
                <w:spacing w:val="-4"/>
                <w:szCs w:val="24"/>
                <w:shd w:val="pct15" w:color="auto" w:fill="FFFFFF"/>
              </w:rPr>
              <w:t>臺北市國民中學</w:t>
            </w:r>
            <w:proofErr w:type="gramStart"/>
            <w:r w:rsidR="009967F0" w:rsidRPr="009967F0">
              <w:rPr>
                <w:rFonts w:ascii="Times New Roman" w:eastAsia="標楷體" w:hAnsi="Times New Roman" w:cs="Times New Roman"/>
                <w:color w:val="000000"/>
                <w:spacing w:val="-4"/>
                <w:szCs w:val="24"/>
                <w:shd w:val="pct15" w:color="auto" w:fill="FFFFFF"/>
              </w:rPr>
              <w:t>智慧走察推動</w:t>
            </w:r>
            <w:proofErr w:type="gramEnd"/>
            <w:r w:rsidR="009967F0" w:rsidRPr="009967F0">
              <w:rPr>
                <w:rFonts w:ascii="Times New Roman" w:eastAsia="標楷體" w:hAnsi="Times New Roman" w:cs="Times New Roman"/>
                <w:color w:val="000000"/>
                <w:spacing w:val="-4"/>
                <w:szCs w:val="24"/>
                <w:shd w:val="pct15" w:color="auto" w:fill="FFFFFF"/>
              </w:rPr>
              <w:t>成效之研究</w:t>
            </w:r>
            <w:proofErr w:type="gramStart"/>
            <w:r w:rsidR="009967F0" w:rsidRPr="009967F0">
              <w:rPr>
                <w:rFonts w:ascii="Times New Roman" w:eastAsia="標楷體" w:hAnsi="Times New Roman" w:cs="Times New Roman"/>
                <w:color w:val="000000"/>
                <w:spacing w:val="-4"/>
                <w:szCs w:val="24"/>
                <w:shd w:val="pct15" w:color="auto" w:fill="FFFFFF"/>
              </w:rPr>
              <w:t>─</w:t>
            </w:r>
            <w:proofErr w:type="gramEnd"/>
            <w:r w:rsidR="009967F0" w:rsidRPr="009967F0">
              <w:rPr>
                <w:rFonts w:ascii="Times New Roman" w:eastAsia="標楷體" w:hAnsi="Times New Roman" w:cs="Times New Roman"/>
                <w:color w:val="000000"/>
                <w:spacing w:val="-4"/>
                <w:szCs w:val="24"/>
                <w:shd w:val="pct15" w:color="auto" w:fill="FFFFFF"/>
              </w:rPr>
              <w:t>全面品質管理的觀點</w:t>
            </w:r>
            <w:bookmarkEnd w:id="1"/>
            <w:bookmarkEnd w:id="2"/>
          </w:p>
          <w:p w:rsidR="00D806CE" w:rsidRPr="004738B9" w:rsidRDefault="00D806CE" w:rsidP="00FF6F55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發表人</w:t>
            </w:r>
            <w:r w:rsidR="009967F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王曉梅</w:t>
            </w: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臺北市立大學</w:t>
            </w: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教育行政與評鑑研究所博士生</w:t>
            </w:r>
          </w:p>
          <w:p w:rsidR="00DC2E2A" w:rsidRPr="004738B9" w:rsidRDefault="00D806CE" w:rsidP="00FF6F55">
            <w:pPr>
              <w:spacing w:line="276" w:lineRule="auto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評論人</w:t>
            </w:r>
            <w:r w:rsidR="009967F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：</w:t>
            </w:r>
            <w:r w:rsidRPr="004738B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蔡進雄</w:t>
            </w:r>
            <w:r w:rsidRPr="004738B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4738B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國家</w:t>
            </w:r>
            <w:r w:rsidR="008F4B6C" w:rsidRPr="004738B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教</w:t>
            </w:r>
            <w:r w:rsidRPr="004738B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育研究院</w:t>
            </w:r>
            <w:hyperlink r:id="rId12" w:history="1">
              <w:r w:rsidRPr="004738B9">
                <w:rPr>
                  <w:rFonts w:ascii="Times New Roman" w:eastAsia="標楷體" w:hAnsi="Times New Roman" w:cs="Times New Roman"/>
                  <w:b/>
                  <w:color w:val="000000"/>
                  <w:szCs w:val="24"/>
                </w:rPr>
                <w:t>教育制度及政策研究中心</w:t>
              </w:r>
            </w:hyperlink>
            <w:r w:rsidRPr="004738B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研究員</w:t>
            </w:r>
          </w:p>
        </w:tc>
        <w:tc>
          <w:tcPr>
            <w:tcW w:w="1560" w:type="dxa"/>
            <w:vAlign w:val="center"/>
          </w:tcPr>
          <w:p w:rsidR="00D806CE" w:rsidRPr="004738B9" w:rsidRDefault="00D806CE" w:rsidP="0081659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>公誠樓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樓</w:t>
            </w:r>
          </w:p>
          <w:p w:rsidR="00D806CE" w:rsidRPr="004738B9" w:rsidRDefault="00D806CE" w:rsidP="0081659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>第三會議室</w:t>
            </w:r>
          </w:p>
        </w:tc>
      </w:tr>
      <w:tr w:rsidR="00D806CE" w:rsidRPr="004738B9" w:rsidTr="00816598">
        <w:trPr>
          <w:trHeight w:val="50"/>
          <w:jc w:val="center"/>
        </w:trPr>
        <w:tc>
          <w:tcPr>
            <w:tcW w:w="1560" w:type="dxa"/>
            <w:vMerge/>
            <w:vAlign w:val="center"/>
          </w:tcPr>
          <w:p w:rsidR="00D806CE" w:rsidRPr="004738B9" w:rsidRDefault="00D806CE" w:rsidP="009967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12" w:type="dxa"/>
          </w:tcPr>
          <w:p w:rsidR="00D806CE" w:rsidRPr="004738B9" w:rsidRDefault="00D806CE" w:rsidP="00FF6F55">
            <w:pPr>
              <w:spacing w:line="276" w:lineRule="auto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b/>
                <w:szCs w:val="24"/>
              </w:rPr>
              <w:t>主持人：</w:t>
            </w:r>
            <w:r w:rsidRPr="004738B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秦夢群</w:t>
            </w:r>
            <w:r w:rsidRPr="004738B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4738B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國立政治大學教育學系教授</w:t>
            </w:r>
          </w:p>
          <w:p w:rsidR="00D806CE" w:rsidRPr="004738B9" w:rsidRDefault="00816598" w:rsidP="00FF6F55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主題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Cs w:val="24"/>
                <w:shd w:val="pct15" w:color="auto" w:fill="FFFFFF"/>
              </w:rPr>
              <w:t>ㄧ</w:t>
            </w:r>
            <w:proofErr w:type="gramEnd"/>
            <w:r w:rsidR="00D806CE" w:rsidRPr="004738B9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：</w:t>
            </w:r>
            <w:proofErr w:type="gramStart"/>
            <w:r w:rsidR="00D806CE" w:rsidRPr="004738B9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ㄧ</w:t>
            </w:r>
            <w:proofErr w:type="gramEnd"/>
            <w:r w:rsidR="00D806CE" w:rsidRPr="004738B9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位國小校長學習領導實踐之描繪</w:t>
            </w:r>
          </w:p>
          <w:p w:rsidR="00D806CE" w:rsidRPr="004738B9" w:rsidRDefault="00D806CE" w:rsidP="00FF6F55">
            <w:pPr>
              <w:tabs>
                <w:tab w:val="left" w:pos="5760"/>
              </w:tabs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發表人：林明地</w:t>
            </w: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國立中正大學教育學研究所教授</w:t>
            </w:r>
            <w:r w:rsidR="00C0175A"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ab/>
            </w:r>
          </w:p>
          <w:p w:rsidR="00C0175A" w:rsidRPr="004738B9" w:rsidRDefault="00C0175A" w:rsidP="00FF6F55">
            <w:pPr>
              <w:tabs>
                <w:tab w:val="left" w:pos="5760"/>
              </w:tabs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  </w:t>
            </w: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林毓瑾</w:t>
            </w: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國立中正大學教育學研究所專任助理</w:t>
            </w:r>
          </w:p>
          <w:p w:rsidR="00D806CE" w:rsidRPr="004738B9" w:rsidRDefault="00D806CE" w:rsidP="00FF6F55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主題</w:t>
            </w:r>
            <w:r w:rsidR="00816598">
              <w:rPr>
                <w:rFonts w:ascii="Times New Roman" w:eastAsia="標楷體" w:hAnsi="Times New Roman" w:cs="Times New Roman" w:hint="eastAsia"/>
                <w:color w:val="000000"/>
                <w:szCs w:val="24"/>
                <w:shd w:val="pct15" w:color="auto" w:fill="FFFFFF"/>
              </w:rPr>
              <w:t>二</w:t>
            </w:r>
            <w:r w:rsidR="009967F0">
              <w:rPr>
                <w:rFonts w:ascii="Times New Roman" w:eastAsia="標楷體" w:hAnsi="Times New Roman" w:cs="Times New Roman" w:hint="eastAsia"/>
                <w:color w:val="000000"/>
                <w:szCs w:val="24"/>
                <w:shd w:val="pct15" w:color="auto" w:fill="FFFFFF"/>
              </w:rPr>
              <w:t>：</w:t>
            </w:r>
            <w:r w:rsidR="00692B4C" w:rsidRPr="004738B9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個性化學習在臺北市初任校長導入方案的實施與應用</w:t>
            </w:r>
          </w:p>
          <w:p w:rsidR="00D806CE" w:rsidRPr="004738B9" w:rsidRDefault="00D806CE" w:rsidP="00FF6F55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發表人</w:t>
            </w:r>
            <w:r w:rsidR="009967F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陳建志</w:t>
            </w: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臺北市立大學</w:t>
            </w: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教育行政與評鑑研究所博士生</w:t>
            </w:r>
          </w:p>
          <w:p w:rsidR="00D806CE" w:rsidRPr="004738B9" w:rsidRDefault="00D806CE" w:rsidP="00FF6F55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</w:pP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主題</w:t>
            </w:r>
            <w:proofErr w:type="gramStart"/>
            <w:r w:rsidR="00816598">
              <w:rPr>
                <w:rFonts w:ascii="Times New Roman" w:eastAsia="標楷體" w:hAnsi="Times New Roman" w:cs="Times New Roman" w:hint="eastAsia"/>
                <w:color w:val="000000"/>
                <w:szCs w:val="24"/>
                <w:shd w:val="pct15" w:color="auto" w:fill="FFFFFF"/>
              </w:rPr>
              <w:t>三</w:t>
            </w:r>
            <w:proofErr w:type="gramEnd"/>
            <w:r w:rsidR="009967F0">
              <w:rPr>
                <w:rFonts w:ascii="Times New Roman" w:eastAsia="標楷體" w:hAnsi="Times New Roman" w:cs="Times New Roman" w:hint="eastAsia"/>
                <w:color w:val="000000"/>
                <w:szCs w:val="24"/>
                <w:shd w:val="pct15" w:color="auto" w:fill="FFFFFF"/>
              </w:rPr>
              <w:t>：</w:t>
            </w: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分布式領導與教師專業發展關係之研究</w:t>
            </w:r>
          </w:p>
          <w:p w:rsidR="00D806CE" w:rsidRPr="004738B9" w:rsidRDefault="00D806CE" w:rsidP="00FF6F55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發表人</w:t>
            </w:r>
            <w:r w:rsidR="009967F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謝汝鳳</w:t>
            </w: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臺北市立大學</w:t>
            </w:r>
            <w:r w:rsidRPr="004738B9">
              <w:rPr>
                <w:rFonts w:ascii="Times New Roman" w:eastAsia="標楷體" w:hAnsi="Times New Roman" w:cs="Times New Roman"/>
                <w:color w:val="000000"/>
                <w:szCs w:val="24"/>
              </w:rPr>
              <w:t>教育行政與評鑑研究所博士生</w:t>
            </w:r>
          </w:p>
          <w:p w:rsidR="00B54EE2" w:rsidRPr="004738B9" w:rsidRDefault="00D806CE" w:rsidP="00FF6F55">
            <w:pPr>
              <w:spacing w:line="276" w:lineRule="auto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評論人</w:t>
            </w:r>
            <w:r w:rsidR="009967F0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：</w:t>
            </w:r>
            <w:r w:rsidRPr="004738B9">
              <w:rPr>
                <w:rFonts w:ascii="Times New Roman" w:eastAsia="標楷體" w:hAnsi="Times New Roman" w:cs="Times New Roman"/>
                <w:b/>
                <w:szCs w:val="24"/>
              </w:rPr>
              <w:t>劉春榮</w:t>
            </w:r>
            <w:r w:rsidRPr="004738B9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4738B9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臺北市立大學</w:t>
            </w:r>
            <w:r w:rsidRPr="004738B9">
              <w:rPr>
                <w:rFonts w:ascii="Times New Roman" w:eastAsia="標楷體" w:hAnsi="Times New Roman" w:cs="Times New Roman"/>
                <w:b/>
                <w:szCs w:val="24"/>
              </w:rPr>
              <w:t>名譽教授</w:t>
            </w:r>
          </w:p>
        </w:tc>
        <w:tc>
          <w:tcPr>
            <w:tcW w:w="1560" w:type="dxa"/>
            <w:vAlign w:val="center"/>
          </w:tcPr>
          <w:p w:rsidR="00D806CE" w:rsidRPr="004738B9" w:rsidRDefault="00D806CE" w:rsidP="0081659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4738B9">
              <w:rPr>
                <w:rFonts w:ascii="Times New Roman" w:eastAsia="標楷體" w:hAnsi="Times New Roman" w:cs="Times New Roman"/>
                <w:szCs w:val="24"/>
              </w:rPr>
              <w:t>公誠樓</w:t>
            </w:r>
            <w:proofErr w:type="gramEnd"/>
            <w:r w:rsidRPr="004738B9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樓</w:t>
            </w:r>
          </w:p>
          <w:p w:rsidR="00D806CE" w:rsidRPr="004738B9" w:rsidRDefault="00D806CE" w:rsidP="0081659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>第二會議室</w:t>
            </w:r>
          </w:p>
        </w:tc>
      </w:tr>
      <w:tr w:rsidR="00D806CE" w:rsidRPr="004738B9" w:rsidTr="00816598">
        <w:trPr>
          <w:trHeight w:val="364"/>
          <w:jc w:val="center"/>
        </w:trPr>
        <w:tc>
          <w:tcPr>
            <w:tcW w:w="1560" w:type="dxa"/>
            <w:vMerge w:val="restart"/>
            <w:vAlign w:val="center"/>
          </w:tcPr>
          <w:p w:rsidR="00D806CE" w:rsidRPr="004738B9" w:rsidRDefault="00D806CE" w:rsidP="009967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lastRenderedPageBreak/>
              <w:t>16:40~17:00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</w:tcPr>
          <w:p w:rsidR="00D806CE" w:rsidRPr="004738B9" w:rsidRDefault="00D806CE" w:rsidP="00FF6F55">
            <w:pPr>
              <w:ind w:leftChars="1264" w:left="3034"/>
              <w:rPr>
                <w:rFonts w:ascii="Times New Roman" w:eastAsia="標楷體" w:hAnsi="Times New Roman" w:cs="Times New Roman"/>
                <w:szCs w:val="24"/>
              </w:rPr>
            </w:pPr>
            <w:r w:rsidRPr="00FF6F55">
              <w:rPr>
                <w:rFonts w:ascii="Times New Roman" w:eastAsia="標楷體" w:hAnsi="Times New Roman" w:cs="Times New Roman"/>
                <w:szCs w:val="24"/>
              </w:rPr>
              <w:t>閉幕式</w:t>
            </w:r>
          </w:p>
        </w:tc>
      </w:tr>
      <w:tr w:rsidR="00D806CE" w:rsidRPr="004738B9" w:rsidTr="00816598">
        <w:trPr>
          <w:trHeight w:val="1103"/>
          <w:jc w:val="center"/>
        </w:trPr>
        <w:tc>
          <w:tcPr>
            <w:tcW w:w="1560" w:type="dxa"/>
            <w:vMerge/>
            <w:vAlign w:val="center"/>
          </w:tcPr>
          <w:p w:rsidR="00D806CE" w:rsidRPr="004738B9" w:rsidRDefault="00D806CE" w:rsidP="009967F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12" w:type="dxa"/>
          </w:tcPr>
          <w:p w:rsidR="00D806CE" w:rsidRPr="004738B9" w:rsidRDefault="00D806CE" w:rsidP="009967F0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="009967F0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黃旭鈞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臺北市立大學教育行政與評鑑研究所</w:t>
            </w:r>
            <w:r w:rsidR="00D02620" w:rsidRPr="004738B9">
              <w:rPr>
                <w:rFonts w:ascii="Times New Roman" w:eastAsia="標楷體" w:hAnsi="Times New Roman" w:cs="Times New Roman"/>
                <w:szCs w:val="24"/>
              </w:rPr>
              <w:t>副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教授兼所長</w:t>
            </w:r>
          </w:p>
          <w:p w:rsidR="00D806CE" w:rsidRPr="004738B9" w:rsidRDefault="00FB44F0" w:rsidP="009967F0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="009967F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劉春榮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臺北市立大學名譽教授</w:t>
            </w:r>
          </w:p>
          <w:p w:rsidR="00C0605E" w:rsidRPr="004738B9" w:rsidRDefault="00C0605E" w:rsidP="009967F0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="009967F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gramStart"/>
            <w:r w:rsidRPr="004738B9">
              <w:rPr>
                <w:rFonts w:ascii="Times New Roman" w:eastAsia="標楷體" w:hAnsi="Times New Roman" w:cs="Times New Roman"/>
                <w:szCs w:val="24"/>
              </w:rPr>
              <w:t>秦夢群</w:t>
            </w:r>
            <w:proofErr w:type="gramEnd"/>
            <w:r w:rsidRPr="004738B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國立政治大學教育學系教授</w:t>
            </w:r>
          </w:p>
          <w:p w:rsidR="00C0605E" w:rsidRPr="004738B9" w:rsidRDefault="00C0605E" w:rsidP="009967F0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="009967F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林新發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國立</w:t>
            </w:r>
            <w:proofErr w:type="gramStart"/>
            <w:r w:rsidRPr="004738B9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4738B9">
              <w:rPr>
                <w:rFonts w:ascii="Times New Roman" w:eastAsia="標楷體" w:hAnsi="Times New Roman" w:cs="Times New Roman"/>
                <w:szCs w:val="24"/>
              </w:rPr>
              <w:t>北教育大學教育學系教授</w:t>
            </w:r>
          </w:p>
          <w:p w:rsidR="00C0605E" w:rsidRPr="004738B9" w:rsidRDefault="00C0605E" w:rsidP="009967F0">
            <w:pP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="009967F0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蔡進雄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國家</w:t>
            </w:r>
            <w:r w:rsidR="008F4B6C" w:rsidRPr="004738B9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育研究院</w:t>
            </w:r>
            <w:hyperlink r:id="rId13" w:history="1">
              <w:r w:rsidRPr="004738B9">
                <w:rPr>
                  <w:rFonts w:ascii="Times New Roman" w:eastAsia="標楷體" w:hAnsi="Times New Roman" w:cs="Times New Roman"/>
                  <w:szCs w:val="24"/>
                </w:rPr>
                <w:t>教育制度及政策研究中心</w:t>
              </w:r>
            </w:hyperlink>
            <w:r w:rsidRPr="004738B9">
              <w:rPr>
                <w:rFonts w:ascii="Times New Roman" w:eastAsia="標楷體" w:hAnsi="Times New Roman" w:cs="Times New Roman"/>
                <w:szCs w:val="24"/>
              </w:rPr>
              <w:t>研究員</w:t>
            </w:r>
          </w:p>
        </w:tc>
        <w:tc>
          <w:tcPr>
            <w:tcW w:w="1560" w:type="dxa"/>
            <w:vAlign w:val="center"/>
          </w:tcPr>
          <w:p w:rsidR="00D806CE" w:rsidRPr="004738B9" w:rsidRDefault="00D806CE" w:rsidP="0081659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738B9">
              <w:rPr>
                <w:rFonts w:ascii="Times New Roman" w:eastAsia="標楷體" w:hAnsi="Times New Roman" w:cs="Times New Roman"/>
                <w:szCs w:val="24"/>
              </w:rPr>
              <w:t>公誠樓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4738B9">
              <w:rPr>
                <w:rFonts w:ascii="Times New Roman" w:eastAsia="標楷體" w:hAnsi="Times New Roman" w:cs="Times New Roman"/>
                <w:szCs w:val="24"/>
              </w:rPr>
              <w:t>樓第三會議室</w:t>
            </w:r>
          </w:p>
        </w:tc>
      </w:tr>
    </w:tbl>
    <w:p w:rsidR="006C52BB" w:rsidRPr="004738B9" w:rsidRDefault="006C52BB">
      <w:pPr>
        <w:rPr>
          <w:rFonts w:ascii="Times New Roman" w:hAnsi="Times New Roman" w:cs="Times New Roman"/>
        </w:rPr>
      </w:pPr>
    </w:p>
    <w:sectPr w:rsidR="006C52BB" w:rsidRPr="004738B9" w:rsidSect="00DC2E2A">
      <w:headerReference w:type="default" r:id="rId14"/>
      <w:pgSz w:w="11906" w:h="16838"/>
      <w:pgMar w:top="974" w:right="1800" w:bottom="1440" w:left="180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D0A" w:rsidRDefault="00317D0A" w:rsidP="00985B86">
      <w:r>
        <w:separator/>
      </w:r>
    </w:p>
  </w:endnote>
  <w:endnote w:type="continuationSeparator" w:id="0">
    <w:p w:rsidR="00317D0A" w:rsidRDefault="00317D0A" w:rsidP="0098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ChuW4-B5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D0A" w:rsidRDefault="00317D0A" w:rsidP="00985B86">
      <w:r>
        <w:separator/>
      </w:r>
    </w:p>
  </w:footnote>
  <w:footnote w:type="continuationSeparator" w:id="0">
    <w:p w:rsidR="00317D0A" w:rsidRDefault="00317D0A" w:rsidP="00985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1B7" w:rsidRPr="00816598" w:rsidRDefault="006E21B7" w:rsidP="009967F0">
    <w:pPr>
      <w:pStyle w:val="a4"/>
      <w:jc w:val="center"/>
      <w:rPr>
        <w:rFonts w:ascii="Times New Roman" w:eastAsia="標楷體" w:hAnsi="Times New Roman" w:cs="Times New Roman"/>
        <w:b/>
        <w:sz w:val="40"/>
        <w:szCs w:val="40"/>
      </w:rPr>
    </w:pPr>
    <w:r w:rsidRPr="00816598">
      <w:rPr>
        <w:rFonts w:ascii="Times New Roman" w:eastAsia="標楷體" w:hAnsi="Times New Roman" w:cs="Times New Roman"/>
        <w:b/>
        <w:sz w:val="40"/>
        <w:szCs w:val="40"/>
      </w:rPr>
      <w:t>「</w:t>
    </w:r>
    <w:r w:rsidRPr="00816598">
      <w:rPr>
        <w:rFonts w:ascii="Times New Roman" w:eastAsia="標楷體" w:hAnsi="Times New Roman" w:cs="Times New Roman"/>
        <w:b/>
        <w:sz w:val="40"/>
        <w:szCs w:val="40"/>
      </w:rPr>
      <w:t>2018</w:t>
    </w:r>
    <w:r w:rsidRPr="00816598">
      <w:rPr>
        <w:rFonts w:ascii="Times New Roman" w:eastAsia="標楷體" w:hAnsi="Times New Roman" w:cs="Times New Roman"/>
        <w:b/>
        <w:sz w:val="40"/>
        <w:szCs w:val="40"/>
      </w:rPr>
      <w:t>校長</w:t>
    </w:r>
    <w:r w:rsidRPr="00816598">
      <w:rPr>
        <w:rFonts w:ascii="Times New Roman" w:eastAsia="標楷體" w:hAnsi="Times New Roman" w:cs="Times New Roman"/>
        <w:b/>
        <w:sz w:val="40"/>
        <w:szCs w:val="40"/>
      </w:rPr>
      <w:t>i</w:t>
    </w:r>
    <w:r w:rsidRPr="00816598">
      <w:rPr>
        <w:rFonts w:ascii="Times New Roman" w:eastAsia="標楷體" w:hAnsi="Times New Roman" w:cs="Times New Roman"/>
        <w:b/>
        <w:sz w:val="40"/>
        <w:szCs w:val="40"/>
      </w:rPr>
      <w:t>學習</w:t>
    </w:r>
    <w:r w:rsidRPr="00816598">
      <w:rPr>
        <w:rFonts w:ascii="Times New Roman" w:eastAsia="標楷體" w:hAnsi="Times New Roman" w:cs="Times New Roman"/>
        <w:b/>
        <w:sz w:val="40"/>
        <w:szCs w:val="40"/>
      </w:rPr>
      <w:t>-</w:t>
    </w:r>
    <w:r w:rsidRPr="00816598">
      <w:rPr>
        <w:rFonts w:ascii="Times New Roman" w:eastAsia="標楷體" w:hAnsi="Times New Roman" w:cs="Times New Roman"/>
        <w:b/>
        <w:sz w:val="40"/>
        <w:szCs w:val="40"/>
      </w:rPr>
      <w:t>校長培育與專業發展」</w:t>
    </w:r>
  </w:p>
  <w:p w:rsidR="006E21B7" w:rsidRPr="00816598" w:rsidRDefault="006E21B7" w:rsidP="009967F0">
    <w:pPr>
      <w:pStyle w:val="a4"/>
      <w:jc w:val="center"/>
      <w:rPr>
        <w:rFonts w:ascii="Times New Roman" w:eastAsia="標楷體" w:hAnsi="Times New Roman" w:cs="Times New Roman"/>
        <w:b/>
        <w:sz w:val="40"/>
        <w:szCs w:val="40"/>
      </w:rPr>
    </w:pPr>
    <w:r w:rsidRPr="00816598">
      <w:rPr>
        <w:rFonts w:ascii="Times New Roman" w:eastAsia="標楷體" w:hAnsi="Times New Roman" w:cs="Times New Roman"/>
        <w:b/>
        <w:sz w:val="40"/>
        <w:szCs w:val="40"/>
      </w:rPr>
      <w:t>國際學術研討會</w:t>
    </w:r>
    <w:r w:rsidRPr="00816598">
      <w:rPr>
        <w:rFonts w:ascii="Times New Roman" w:eastAsia="標楷體" w:hAnsi="Times New Roman" w:cs="Times New Roman"/>
        <w:b/>
        <w:sz w:val="40"/>
        <w:szCs w:val="40"/>
      </w:rPr>
      <w:t xml:space="preserve"> </w:t>
    </w:r>
    <w:r w:rsidRPr="00816598">
      <w:rPr>
        <w:rFonts w:ascii="Times New Roman" w:eastAsia="標楷體" w:hAnsi="Times New Roman" w:cs="Times New Roman"/>
        <w:b/>
        <w:sz w:val="40"/>
        <w:szCs w:val="40"/>
      </w:rPr>
      <w:t>議程表</w:t>
    </w:r>
  </w:p>
  <w:p w:rsidR="006E21B7" w:rsidRPr="00816598" w:rsidRDefault="006E21B7" w:rsidP="009967F0">
    <w:pPr>
      <w:pStyle w:val="a4"/>
      <w:jc w:val="center"/>
      <w:rPr>
        <w:rFonts w:ascii="Times New Roman" w:eastAsia="標楷體" w:hAnsi="Times New Roman" w:cs="Times New Roman"/>
        <w:sz w:val="28"/>
        <w:szCs w:val="28"/>
      </w:rPr>
    </w:pPr>
    <w:r w:rsidRPr="00816598">
      <w:rPr>
        <w:rFonts w:ascii="Times New Roman" w:eastAsia="標楷體" w:hAnsi="Times New Roman" w:cs="Times New Roman"/>
        <w:sz w:val="28"/>
        <w:szCs w:val="28"/>
      </w:rPr>
      <w:t>時間：</w:t>
    </w:r>
    <w:r w:rsidRPr="00816598">
      <w:rPr>
        <w:rFonts w:ascii="Times New Roman" w:eastAsia="標楷體" w:hAnsi="Times New Roman" w:cs="Times New Roman"/>
        <w:sz w:val="28"/>
        <w:szCs w:val="28"/>
      </w:rPr>
      <w:t>2018</w:t>
    </w:r>
    <w:r w:rsidRPr="00816598">
      <w:rPr>
        <w:rFonts w:ascii="Times New Roman" w:eastAsia="標楷體" w:hAnsi="Times New Roman" w:cs="Times New Roman"/>
        <w:sz w:val="28"/>
        <w:szCs w:val="28"/>
      </w:rPr>
      <w:t>年</w:t>
    </w:r>
    <w:r w:rsidRPr="00816598">
      <w:rPr>
        <w:rFonts w:ascii="Times New Roman" w:eastAsia="標楷體" w:hAnsi="Times New Roman" w:cs="Times New Roman"/>
        <w:sz w:val="28"/>
        <w:szCs w:val="28"/>
      </w:rPr>
      <w:t>10</w:t>
    </w:r>
    <w:r w:rsidRPr="00816598">
      <w:rPr>
        <w:rFonts w:ascii="Times New Roman" w:eastAsia="標楷體" w:hAnsi="Times New Roman" w:cs="Times New Roman"/>
        <w:sz w:val="28"/>
        <w:szCs w:val="28"/>
      </w:rPr>
      <w:t>月</w:t>
    </w:r>
    <w:r w:rsidRPr="00816598">
      <w:rPr>
        <w:rFonts w:ascii="Times New Roman" w:eastAsia="標楷體" w:hAnsi="Times New Roman" w:cs="Times New Roman"/>
        <w:sz w:val="28"/>
        <w:szCs w:val="28"/>
      </w:rPr>
      <w:t>19</w:t>
    </w:r>
    <w:r w:rsidRPr="00816598">
      <w:rPr>
        <w:rFonts w:ascii="Times New Roman" w:eastAsia="標楷體" w:hAnsi="Times New Roman" w:cs="Times New Roman"/>
        <w:sz w:val="28"/>
        <w:szCs w:val="28"/>
      </w:rPr>
      <w:t>日（星期五）</w:t>
    </w:r>
    <w:r w:rsidRPr="00816598">
      <w:rPr>
        <w:rFonts w:ascii="Times New Roman" w:eastAsia="標楷體" w:hAnsi="Times New Roman" w:cs="Times New Roman"/>
        <w:sz w:val="28"/>
        <w:szCs w:val="28"/>
      </w:rPr>
      <w:t>09</w:t>
    </w:r>
    <w:r w:rsidR="009967F0" w:rsidRPr="00816598">
      <w:rPr>
        <w:rFonts w:ascii="Times New Roman" w:eastAsia="標楷體" w:hAnsi="Times New Roman" w:cs="Times New Roman" w:hint="eastAsia"/>
        <w:sz w:val="28"/>
        <w:szCs w:val="28"/>
      </w:rPr>
      <w:t>：</w:t>
    </w:r>
    <w:r w:rsidRPr="00816598">
      <w:rPr>
        <w:rFonts w:ascii="Times New Roman" w:eastAsia="標楷體" w:hAnsi="Times New Roman" w:cs="Times New Roman"/>
        <w:sz w:val="28"/>
        <w:szCs w:val="28"/>
      </w:rPr>
      <w:t>00~17</w:t>
    </w:r>
    <w:r w:rsidR="009967F0" w:rsidRPr="00816598">
      <w:rPr>
        <w:rFonts w:ascii="Times New Roman" w:eastAsia="標楷體" w:hAnsi="Times New Roman" w:cs="Times New Roman" w:hint="eastAsia"/>
        <w:sz w:val="28"/>
        <w:szCs w:val="28"/>
      </w:rPr>
      <w:t>：</w:t>
    </w:r>
    <w:r w:rsidRPr="00816598">
      <w:rPr>
        <w:rFonts w:ascii="Times New Roman" w:eastAsia="標楷體" w:hAnsi="Times New Roman" w:cs="Times New Roman"/>
        <w:sz w:val="28"/>
        <w:szCs w:val="28"/>
      </w:rPr>
      <w:t>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F1"/>
    <w:rsid w:val="00024EAA"/>
    <w:rsid w:val="00034411"/>
    <w:rsid w:val="00034833"/>
    <w:rsid w:val="0006382F"/>
    <w:rsid w:val="00071B91"/>
    <w:rsid w:val="0007365A"/>
    <w:rsid w:val="00074652"/>
    <w:rsid w:val="000B1D79"/>
    <w:rsid w:val="000E56CC"/>
    <w:rsid w:val="0011263B"/>
    <w:rsid w:val="00152353"/>
    <w:rsid w:val="00152FDE"/>
    <w:rsid w:val="00163AEA"/>
    <w:rsid w:val="0016449B"/>
    <w:rsid w:val="001B189E"/>
    <w:rsid w:val="001B1CA2"/>
    <w:rsid w:val="001C7141"/>
    <w:rsid w:val="001F1046"/>
    <w:rsid w:val="001F36A4"/>
    <w:rsid w:val="002126E9"/>
    <w:rsid w:val="00225373"/>
    <w:rsid w:val="00232650"/>
    <w:rsid w:val="00234A91"/>
    <w:rsid w:val="00243EA0"/>
    <w:rsid w:val="00272DB1"/>
    <w:rsid w:val="002A0204"/>
    <w:rsid w:val="002B2491"/>
    <w:rsid w:val="002C269B"/>
    <w:rsid w:val="002F5C28"/>
    <w:rsid w:val="00317D0A"/>
    <w:rsid w:val="00351B22"/>
    <w:rsid w:val="00365B68"/>
    <w:rsid w:val="003B1249"/>
    <w:rsid w:val="003E6597"/>
    <w:rsid w:val="003F0205"/>
    <w:rsid w:val="003F18E5"/>
    <w:rsid w:val="003F5224"/>
    <w:rsid w:val="00405341"/>
    <w:rsid w:val="0041341E"/>
    <w:rsid w:val="00436511"/>
    <w:rsid w:val="004738B9"/>
    <w:rsid w:val="00497CD4"/>
    <w:rsid w:val="004D154D"/>
    <w:rsid w:val="004E0150"/>
    <w:rsid w:val="00506BFA"/>
    <w:rsid w:val="00512948"/>
    <w:rsid w:val="00533E61"/>
    <w:rsid w:val="005408B7"/>
    <w:rsid w:val="005423D2"/>
    <w:rsid w:val="00543902"/>
    <w:rsid w:val="00570B99"/>
    <w:rsid w:val="00587C13"/>
    <w:rsid w:val="005D4B60"/>
    <w:rsid w:val="006012F7"/>
    <w:rsid w:val="00602F19"/>
    <w:rsid w:val="006106D3"/>
    <w:rsid w:val="00680347"/>
    <w:rsid w:val="00692B4C"/>
    <w:rsid w:val="006B4233"/>
    <w:rsid w:val="006C52BB"/>
    <w:rsid w:val="006E21B7"/>
    <w:rsid w:val="007020E9"/>
    <w:rsid w:val="00703D9B"/>
    <w:rsid w:val="00776C63"/>
    <w:rsid w:val="00786275"/>
    <w:rsid w:val="00792F2C"/>
    <w:rsid w:val="008101EE"/>
    <w:rsid w:val="00816598"/>
    <w:rsid w:val="008510CF"/>
    <w:rsid w:val="00852E17"/>
    <w:rsid w:val="00860E36"/>
    <w:rsid w:val="008F4B6C"/>
    <w:rsid w:val="00961409"/>
    <w:rsid w:val="00985B86"/>
    <w:rsid w:val="009907F1"/>
    <w:rsid w:val="009967F0"/>
    <w:rsid w:val="009B7E42"/>
    <w:rsid w:val="009C2D89"/>
    <w:rsid w:val="009D2E65"/>
    <w:rsid w:val="009D65B3"/>
    <w:rsid w:val="009F1143"/>
    <w:rsid w:val="00A23A6D"/>
    <w:rsid w:val="00A36097"/>
    <w:rsid w:val="00A55F29"/>
    <w:rsid w:val="00A6454F"/>
    <w:rsid w:val="00AA4F47"/>
    <w:rsid w:val="00AC79AB"/>
    <w:rsid w:val="00B16069"/>
    <w:rsid w:val="00B23A28"/>
    <w:rsid w:val="00B54EE2"/>
    <w:rsid w:val="00C0175A"/>
    <w:rsid w:val="00C0605E"/>
    <w:rsid w:val="00C10FB0"/>
    <w:rsid w:val="00C430E5"/>
    <w:rsid w:val="00C44CA4"/>
    <w:rsid w:val="00C64E54"/>
    <w:rsid w:val="00C7775C"/>
    <w:rsid w:val="00C95F35"/>
    <w:rsid w:val="00CA338D"/>
    <w:rsid w:val="00CA781A"/>
    <w:rsid w:val="00CD58BE"/>
    <w:rsid w:val="00CF4E6E"/>
    <w:rsid w:val="00D02620"/>
    <w:rsid w:val="00D4248B"/>
    <w:rsid w:val="00D50F14"/>
    <w:rsid w:val="00D629CF"/>
    <w:rsid w:val="00D806CE"/>
    <w:rsid w:val="00D8276D"/>
    <w:rsid w:val="00D84D51"/>
    <w:rsid w:val="00D873EE"/>
    <w:rsid w:val="00D9409E"/>
    <w:rsid w:val="00DA280B"/>
    <w:rsid w:val="00DC2E2A"/>
    <w:rsid w:val="00DE0FFA"/>
    <w:rsid w:val="00DE347F"/>
    <w:rsid w:val="00E07331"/>
    <w:rsid w:val="00E225A1"/>
    <w:rsid w:val="00E345F1"/>
    <w:rsid w:val="00E62283"/>
    <w:rsid w:val="00E93B29"/>
    <w:rsid w:val="00E96B3C"/>
    <w:rsid w:val="00E9756B"/>
    <w:rsid w:val="00ED0087"/>
    <w:rsid w:val="00ED608B"/>
    <w:rsid w:val="00F46D65"/>
    <w:rsid w:val="00F62DF2"/>
    <w:rsid w:val="00F96086"/>
    <w:rsid w:val="00FB3F27"/>
    <w:rsid w:val="00FB44F0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5B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5B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5B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5B86"/>
    <w:rPr>
      <w:sz w:val="20"/>
      <w:szCs w:val="20"/>
    </w:rPr>
  </w:style>
  <w:style w:type="character" w:styleId="a8">
    <w:name w:val="Hyperlink"/>
    <w:basedOn w:val="a0"/>
    <w:uiPriority w:val="99"/>
    <w:unhideWhenUsed/>
    <w:rsid w:val="00DE347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06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06BF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B7E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5B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5B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5B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5B86"/>
    <w:rPr>
      <w:sz w:val="20"/>
      <w:szCs w:val="20"/>
    </w:rPr>
  </w:style>
  <w:style w:type="character" w:styleId="a8">
    <w:name w:val="Hyperlink"/>
    <w:basedOn w:val="a0"/>
    <w:uiPriority w:val="99"/>
    <w:unhideWhenUsed/>
    <w:rsid w:val="00DE347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06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06BF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B7E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7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tlitda/" TargetMode="External"/><Relationship Id="rId13" Type="http://schemas.openxmlformats.org/officeDocument/2006/relationships/hyperlink" Target="http://www.naer.edu.tw/files/11-1000-246.php?Lang=zh-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aer.edu.tw/files/11-1000-246.php?Lang=zh-t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er.edu.tw/files/11-1000-246.php?Lang=zh-t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ttlitd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ttlitda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B5540-EFC1-4594-9151-08603674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0223npc</cp:lastModifiedBy>
  <cp:revision>68</cp:revision>
  <cp:lastPrinted>2018-10-16T02:42:00Z</cp:lastPrinted>
  <dcterms:created xsi:type="dcterms:W3CDTF">2018-09-25T03:31:00Z</dcterms:created>
  <dcterms:modified xsi:type="dcterms:W3CDTF">2018-10-16T05:31:00Z</dcterms:modified>
</cp:coreProperties>
</file>