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B5079" w14:textId="77777777" w:rsidR="008B4E8C" w:rsidRPr="00BB3E06" w:rsidRDefault="008B4E8C" w:rsidP="008B4E8C">
      <w:pPr>
        <w:widowControl/>
        <w:shd w:val="clear" w:color="auto" w:fill="FFFFFF"/>
        <w:spacing w:line="0" w:lineRule="atLeast"/>
        <w:jc w:val="center"/>
        <w:rPr>
          <w:rStyle w:val="a3"/>
          <w:rFonts w:asciiTheme="majorEastAsia" w:eastAsiaTheme="majorEastAsia" w:hAnsiTheme="majorEastAsia"/>
          <w:color w:val="000000" w:themeColor="text1"/>
          <w:sz w:val="36"/>
          <w:szCs w:val="36"/>
        </w:rPr>
      </w:pPr>
      <w:r w:rsidRPr="00BB3E06">
        <w:rPr>
          <w:rStyle w:val="a3"/>
          <w:rFonts w:asciiTheme="majorEastAsia" w:eastAsiaTheme="majorEastAsia" w:hAnsiTheme="majorEastAsia" w:hint="eastAsia"/>
          <w:color w:val="000000" w:themeColor="text1"/>
          <w:sz w:val="36"/>
          <w:szCs w:val="36"/>
        </w:rPr>
        <w:t>徵稿要點</w:t>
      </w:r>
    </w:p>
    <w:p w14:paraId="030B05A8" w14:textId="77777777" w:rsidR="001E190C" w:rsidRPr="00BB3E06" w:rsidRDefault="001E190C" w:rsidP="008B4E8C">
      <w:pPr>
        <w:widowControl/>
        <w:shd w:val="clear" w:color="auto" w:fill="FFFFFF"/>
        <w:spacing w:line="0" w:lineRule="atLeast"/>
        <w:jc w:val="center"/>
        <w:rPr>
          <w:rStyle w:val="a3"/>
          <w:rFonts w:ascii="標楷體" w:eastAsia="標楷體" w:hAnsi="標楷體"/>
          <w:color w:val="000000" w:themeColor="text1"/>
          <w:sz w:val="36"/>
          <w:szCs w:val="36"/>
        </w:rPr>
      </w:pPr>
    </w:p>
    <w:p w14:paraId="58E4AD62" w14:textId="77777777" w:rsidR="008B4E8C" w:rsidRPr="00BB3E06" w:rsidRDefault="008B4E8C" w:rsidP="001E190C">
      <w:pPr>
        <w:pStyle w:val="Web"/>
        <w:shd w:val="clear" w:color="auto" w:fill="FFFFFF"/>
        <w:snapToGrid w:val="0"/>
        <w:spacing w:before="0" w:beforeAutospacing="0" w:after="0" w:afterAutospacing="0" w:line="180" w:lineRule="atLeast"/>
        <w:ind w:leftChars="2000" w:left="4800"/>
        <w:jc w:val="both"/>
        <w:rPr>
          <w:rFonts w:asciiTheme="minorEastAsia" w:eastAsiaTheme="minorEastAsia" w:hAnsiTheme="minorEastAsia"/>
          <w:color w:val="000000" w:themeColor="text1"/>
          <w:sz w:val="16"/>
          <w:szCs w:val="16"/>
        </w:rPr>
      </w:pPr>
      <w:r w:rsidRPr="00BB3E06">
        <w:rPr>
          <w:rFonts w:asciiTheme="minorEastAsia" w:eastAsiaTheme="minorEastAsia" w:hAnsiTheme="minorEastAsia" w:hint="eastAsia"/>
          <w:color w:val="000000" w:themeColor="text1"/>
          <w:sz w:val="16"/>
          <w:szCs w:val="16"/>
        </w:rPr>
        <w:t>二○○六年四月二十五日編輯委員會通過</w:t>
      </w:r>
    </w:p>
    <w:p w14:paraId="57DC8103" w14:textId="77777777" w:rsidR="008B4E8C" w:rsidRPr="00BB3E06" w:rsidRDefault="008B4E8C" w:rsidP="001E190C">
      <w:pPr>
        <w:pStyle w:val="Web"/>
        <w:shd w:val="clear" w:color="auto" w:fill="FFFFFF"/>
        <w:snapToGrid w:val="0"/>
        <w:spacing w:before="0" w:beforeAutospacing="0" w:after="0" w:afterAutospacing="0" w:line="180" w:lineRule="atLeast"/>
        <w:ind w:leftChars="2000" w:left="4800"/>
        <w:jc w:val="both"/>
        <w:rPr>
          <w:rFonts w:asciiTheme="minorEastAsia" w:eastAsiaTheme="minorEastAsia" w:hAnsiTheme="minorEastAsia"/>
          <w:color w:val="000000" w:themeColor="text1"/>
          <w:sz w:val="16"/>
          <w:szCs w:val="16"/>
        </w:rPr>
      </w:pPr>
      <w:r w:rsidRPr="00BB3E06">
        <w:rPr>
          <w:rFonts w:asciiTheme="minorEastAsia" w:eastAsiaTheme="minorEastAsia" w:hAnsiTheme="minorEastAsia" w:hint="eastAsia"/>
          <w:color w:val="000000" w:themeColor="text1"/>
          <w:sz w:val="16"/>
          <w:szCs w:val="16"/>
        </w:rPr>
        <w:t>二○○七年五月十八日編輯委員會修正</w:t>
      </w:r>
    </w:p>
    <w:p w14:paraId="414E3CF6" w14:textId="77777777" w:rsidR="008B4E8C" w:rsidRPr="00BB3E06" w:rsidRDefault="008B4E8C" w:rsidP="001E190C">
      <w:pPr>
        <w:pStyle w:val="Web"/>
        <w:shd w:val="clear" w:color="auto" w:fill="FFFFFF"/>
        <w:snapToGrid w:val="0"/>
        <w:spacing w:before="0" w:beforeAutospacing="0" w:after="0" w:afterAutospacing="0" w:line="180" w:lineRule="atLeast"/>
        <w:ind w:leftChars="2000" w:left="4800"/>
        <w:jc w:val="both"/>
        <w:rPr>
          <w:rFonts w:asciiTheme="minorEastAsia" w:eastAsiaTheme="minorEastAsia" w:hAnsiTheme="minorEastAsia"/>
          <w:color w:val="000000" w:themeColor="text1"/>
          <w:sz w:val="16"/>
          <w:szCs w:val="16"/>
        </w:rPr>
      </w:pPr>
      <w:r w:rsidRPr="00BB3E06">
        <w:rPr>
          <w:rFonts w:asciiTheme="minorEastAsia" w:eastAsiaTheme="minorEastAsia" w:hAnsiTheme="minorEastAsia" w:hint="eastAsia"/>
          <w:color w:val="000000" w:themeColor="text1"/>
          <w:sz w:val="16"/>
          <w:szCs w:val="16"/>
        </w:rPr>
        <w:t>二○○九年十一月二十七日編輯委員會修正二○一○年十二月十日編輯委員會修正</w:t>
      </w:r>
    </w:p>
    <w:p w14:paraId="71858048" w14:textId="77777777" w:rsidR="008B4E8C" w:rsidRPr="00BB3E06" w:rsidRDefault="008B4E8C" w:rsidP="001E190C">
      <w:pPr>
        <w:pStyle w:val="Web"/>
        <w:shd w:val="clear" w:color="auto" w:fill="FFFFFF"/>
        <w:snapToGrid w:val="0"/>
        <w:spacing w:before="0" w:beforeAutospacing="0" w:after="0" w:afterAutospacing="0" w:line="180" w:lineRule="atLeast"/>
        <w:ind w:leftChars="2000" w:left="4800"/>
        <w:jc w:val="both"/>
        <w:rPr>
          <w:rFonts w:asciiTheme="minorEastAsia" w:eastAsiaTheme="minorEastAsia" w:hAnsiTheme="minorEastAsia"/>
          <w:color w:val="000000" w:themeColor="text1"/>
          <w:sz w:val="16"/>
          <w:szCs w:val="16"/>
        </w:rPr>
      </w:pPr>
      <w:r w:rsidRPr="00BB3E06">
        <w:rPr>
          <w:rFonts w:asciiTheme="minorEastAsia" w:eastAsiaTheme="minorEastAsia" w:hAnsiTheme="minorEastAsia" w:hint="eastAsia"/>
          <w:color w:val="000000" w:themeColor="text1"/>
          <w:sz w:val="16"/>
          <w:szCs w:val="16"/>
        </w:rPr>
        <w:t>二○一七年六月二十一日編輯委員會修正</w:t>
      </w:r>
    </w:p>
    <w:p w14:paraId="29973EF9" w14:textId="2729AD02" w:rsidR="00942958" w:rsidRDefault="00942958" w:rsidP="001E190C">
      <w:pPr>
        <w:pStyle w:val="Web"/>
        <w:shd w:val="clear" w:color="auto" w:fill="FFFFFF"/>
        <w:snapToGrid w:val="0"/>
        <w:spacing w:before="0" w:beforeAutospacing="0" w:after="0" w:afterAutospacing="0" w:line="180" w:lineRule="atLeast"/>
        <w:ind w:leftChars="2000" w:left="4800"/>
        <w:jc w:val="both"/>
        <w:rPr>
          <w:rFonts w:asciiTheme="minorEastAsia" w:eastAsiaTheme="minorEastAsia" w:hAnsiTheme="minorEastAsia"/>
          <w:color w:val="000000" w:themeColor="text1"/>
          <w:sz w:val="16"/>
          <w:szCs w:val="16"/>
        </w:rPr>
      </w:pPr>
      <w:r w:rsidRPr="00BB3E06">
        <w:rPr>
          <w:rFonts w:asciiTheme="minorEastAsia" w:eastAsiaTheme="minorEastAsia" w:hAnsiTheme="minorEastAsia" w:hint="eastAsia"/>
          <w:color w:val="000000" w:themeColor="text1"/>
          <w:sz w:val="16"/>
          <w:szCs w:val="16"/>
        </w:rPr>
        <w:t>二○二一年六月四日編輯委員會修正</w:t>
      </w:r>
    </w:p>
    <w:p w14:paraId="04DEFD2C" w14:textId="17F71BFE" w:rsidR="006C741F" w:rsidRPr="006C741F" w:rsidRDefault="006C741F" w:rsidP="001E190C">
      <w:pPr>
        <w:pStyle w:val="Web"/>
        <w:shd w:val="clear" w:color="auto" w:fill="FFFFFF"/>
        <w:snapToGrid w:val="0"/>
        <w:spacing w:before="0" w:beforeAutospacing="0" w:after="0" w:afterAutospacing="0" w:line="180" w:lineRule="atLeast"/>
        <w:ind w:leftChars="2000" w:left="4800"/>
        <w:jc w:val="both"/>
        <w:rPr>
          <w:rFonts w:ascii="標楷體" w:eastAsia="標楷體" w:hAnsi="標楷體"/>
          <w:color w:val="000000" w:themeColor="text1"/>
          <w:sz w:val="16"/>
          <w:szCs w:val="16"/>
          <w:shd w:val="clear" w:color="auto" w:fill="FFFFCC"/>
        </w:rPr>
      </w:pPr>
      <w:r w:rsidRPr="006323F2">
        <w:rPr>
          <w:rFonts w:asciiTheme="minorEastAsia" w:eastAsiaTheme="minorEastAsia" w:hAnsiTheme="minorEastAsia" w:hint="eastAsia"/>
          <w:color w:val="000000" w:themeColor="text1"/>
          <w:sz w:val="16"/>
          <w:szCs w:val="16"/>
        </w:rPr>
        <w:t>二○二六年</w:t>
      </w:r>
      <w:r w:rsidR="0077290F" w:rsidRPr="006323F2">
        <w:rPr>
          <w:rFonts w:asciiTheme="minorEastAsia" w:eastAsiaTheme="minorEastAsia" w:hAnsiTheme="minorEastAsia" w:hint="eastAsia"/>
          <w:color w:val="000000" w:themeColor="text1"/>
          <w:sz w:val="16"/>
          <w:szCs w:val="16"/>
        </w:rPr>
        <w:t>五</w:t>
      </w:r>
      <w:r w:rsidRPr="006323F2">
        <w:rPr>
          <w:rFonts w:asciiTheme="minorEastAsia" w:eastAsiaTheme="minorEastAsia" w:hAnsiTheme="minorEastAsia" w:hint="eastAsia"/>
          <w:color w:val="000000" w:themeColor="text1"/>
          <w:sz w:val="16"/>
          <w:szCs w:val="16"/>
        </w:rPr>
        <w:t>月</w:t>
      </w:r>
      <w:r w:rsidR="0077290F" w:rsidRPr="006323F2">
        <w:rPr>
          <w:rFonts w:asciiTheme="minorEastAsia" w:eastAsiaTheme="minorEastAsia" w:hAnsiTheme="minorEastAsia" w:hint="eastAsia"/>
          <w:color w:val="000000" w:themeColor="text1"/>
          <w:sz w:val="16"/>
          <w:szCs w:val="16"/>
        </w:rPr>
        <w:t>二十</w:t>
      </w:r>
      <w:r w:rsidR="0050782E" w:rsidRPr="006323F2">
        <w:rPr>
          <w:rFonts w:asciiTheme="minorEastAsia" w:eastAsiaTheme="minorEastAsia" w:hAnsiTheme="minorEastAsia" w:hint="eastAsia"/>
          <w:color w:val="000000" w:themeColor="text1"/>
          <w:sz w:val="16"/>
          <w:szCs w:val="16"/>
        </w:rPr>
        <w:t>五</w:t>
      </w:r>
      <w:r w:rsidRPr="006323F2">
        <w:rPr>
          <w:rFonts w:asciiTheme="minorEastAsia" w:eastAsiaTheme="minorEastAsia" w:hAnsiTheme="minorEastAsia" w:hint="eastAsia"/>
          <w:color w:val="000000" w:themeColor="text1"/>
          <w:sz w:val="16"/>
          <w:szCs w:val="16"/>
        </w:rPr>
        <w:t>日編輯委員會修正</w:t>
      </w:r>
    </w:p>
    <w:p w14:paraId="2A5790D4" w14:textId="77777777" w:rsidR="001E190C" w:rsidRPr="00BB3E06" w:rsidRDefault="001E190C" w:rsidP="001E190C">
      <w:pPr>
        <w:pStyle w:val="Web"/>
        <w:shd w:val="clear" w:color="auto" w:fill="FFFFFF"/>
        <w:snapToGrid w:val="0"/>
        <w:spacing w:before="0" w:beforeAutospacing="0" w:after="0" w:afterAutospacing="0" w:line="180" w:lineRule="atLeast"/>
        <w:ind w:leftChars="2000" w:left="4800"/>
        <w:jc w:val="both"/>
        <w:rPr>
          <w:rFonts w:ascii="標楷體" w:eastAsia="標楷體" w:hAnsi="標楷體"/>
          <w:color w:val="000000" w:themeColor="text1"/>
          <w:sz w:val="16"/>
          <w:szCs w:val="16"/>
        </w:rPr>
      </w:pPr>
    </w:p>
    <w:p w14:paraId="7C5BDB98" w14:textId="77777777" w:rsidR="008B4E8C" w:rsidRPr="00BB3E06" w:rsidRDefault="008B4E8C" w:rsidP="00803140">
      <w:pPr>
        <w:pStyle w:val="Web"/>
        <w:shd w:val="clear" w:color="auto" w:fill="FFFFFF"/>
        <w:snapToGrid w:val="0"/>
        <w:spacing w:beforeLines="25" w:before="90" w:beforeAutospacing="0" w:afterLines="25" w:after="90" w:afterAutospacing="0"/>
        <w:ind w:leftChars="100" w:left="680" w:hangingChars="200" w:hanging="44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一、臺北市立大學（以下簡稱本校）教育行政與評鑑研究所（以下簡稱本所）為辦理《教育行政與評鑑學刊》（以下簡稱本刊）徵稿作業而訂定本要點。</w:t>
      </w:r>
    </w:p>
    <w:p w14:paraId="6B045A77" w14:textId="77777777" w:rsidR="008B4E8C" w:rsidRPr="00BB3E06" w:rsidRDefault="008B4E8C" w:rsidP="00803140">
      <w:pPr>
        <w:pStyle w:val="Web"/>
        <w:shd w:val="clear" w:color="auto" w:fill="FFFFFF"/>
        <w:snapToGrid w:val="0"/>
        <w:spacing w:beforeLines="25" w:before="90" w:beforeAutospacing="0" w:afterLines="25" w:after="90" w:afterAutospacing="0"/>
        <w:ind w:leftChars="100" w:left="680" w:hangingChars="200" w:hanging="44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二、本刊係屬學術論文期刊，旨在探討當前國內外教育行政與評鑑理論及實務問題，傳播研究結果，促進學術交流，提升研究水準。</w:t>
      </w:r>
    </w:p>
    <w:p w14:paraId="210F7800" w14:textId="77777777" w:rsidR="008B4E8C" w:rsidRPr="00BB3E06" w:rsidRDefault="008B4E8C" w:rsidP="00803140">
      <w:pPr>
        <w:pStyle w:val="Web"/>
        <w:shd w:val="clear" w:color="auto" w:fill="FFFFFF"/>
        <w:snapToGrid w:val="0"/>
        <w:spacing w:beforeLines="25" w:before="90" w:beforeAutospacing="0" w:afterLines="25" w:after="90" w:afterAutospacing="0"/>
        <w:ind w:leftChars="100" w:left="680" w:hangingChars="200" w:hanging="44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三、本刊為半年刊，一年二期，分別於各該年度六月及十二月出刊，歡迎投稿稿件。</w:t>
      </w:r>
    </w:p>
    <w:p w14:paraId="697B59B6" w14:textId="77777777" w:rsidR="008B4E8C" w:rsidRPr="00BB3E06" w:rsidRDefault="008B4E8C" w:rsidP="00803140">
      <w:pPr>
        <w:pStyle w:val="Web"/>
        <w:shd w:val="clear" w:color="auto" w:fill="FFFFFF"/>
        <w:snapToGrid w:val="0"/>
        <w:spacing w:beforeLines="25" w:before="90" w:beforeAutospacing="0" w:afterLines="25" w:after="90" w:afterAutospacing="0"/>
        <w:ind w:leftChars="100" w:left="680" w:hangingChars="200" w:hanging="44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四、本刊徵稿範圍如下：</w:t>
      </w:r>
    </w:p>
    <w:p w14:paraId="3C2D806C" w14:textId="77777777" w:rsidR="008B4E8C" w:rsidRPr="00BB3E06" w:rsidRDefault="00803140" w:rsidP="00803140">
      <w:pPr>
        <w:pStyle w:val="Web"/>
        <w:shd w:val="clear" w:color="auto" w:fill="FFFFFF"/>
        <w:snapToGrid w:val="0"/>
        <w:spacing w:beforeLines="25" w:before="90" w:beforeAutospacing="0" w:afterLines="25" w:after="90" w:afterAutospacing="0"/>
        <w:ind w:leftChars="300" w:left="720"/>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一</w:t>
      </w: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教育行政與評鑑相關實徵研究。</w:t>
      </w:r>
    </w:p>
    <w:p w14:paraId="38A478E4" w14:textId="77777777" w:rsidR="008B4E8C" w:rsidRPr="00BB3E06" w:rsidRDefault="00803140" w:rsidP="00803140">
      <w:pPr>
        <w:pStyle w:val="Web"/>
        <w:shd w:val="clear" w:color="auto" w:fill="FFFFFF"/>
        <w:snapToGrid w:val="0"/>
        <w:spacing w:beforeLines="25" w:before="90" w:beforeAutospacing="0" w:afterLines="25" w:after="90" w:afterAutospacing="0"/>
        <w:ind w:leftChars="300" w:left="720"/>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二</w:t>
      </w: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教育行政與評鑑理論剖析及其應用。</w:t>
      </w:r>
    </w:p>
    <w:p w14:paraId="18BE8B83" w14:textId="77777777" w:rsidR="008B4E8C" w:rsidRPr="00BB3E06" w:rsidRDefault="00803140" w:rsidP="00803140">
      <w:pPr>
        <w:pStyle w:val="Web"/>
        <w:shd w:val="clear" w:color="auto" w:fill="FFFFFF"/>
        <w:snapToGrid w:val="0"/>
        <w:spacing w:beforeLines="25" w:before="90" w:beforeAutospacing="0" w:afterLines="25" w:after="90" w:afterAutospacing="0"/>
        <w:ind w:leftChars="300" w:left="720"/>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三</w:t>
      </w: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教育行政與評鑑實際問題探討。</w:t>
      </w:r>
    </w:p>
    <w:p w14:paraId="60FADB68" w14:textId="77777777" w:rsidR="008B4E8C" w:rsidRPr="00BB3E06" w:rsidRDefault="00803140" w:rsidP="00803140">
      <w:pPr>
        <w:pStyle w:val="Web"/>
        <w:shd w:val="clear" w:color="auto" w:fill="FFFFFF"/>
        <w:snapToGrid w:val="0"/>
        <w:spacing w:beforeLines="25" w:before="90" w:beforeAutospacing="0" w:afterLines="25" w:after="90" w:afterAutospacing="0"/>
        <w:ind w:leftChars="300" w:left="720"/>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四</w:t>
      </w: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教育行政與評鑑方法學上原創評論及其應用。</w:t>
      </w:r>
    </w:p>
    <w:p w14:paraId="12C0152D" w14:textId="77777777" w:rsidR="008B4E8C" w:rsidRPr="00BB3E06" w:rsidRDefault="00803140" w:rsidP="00803140">
      <w:pPr>
        <w:pStyle w:val="Web"/>
        <w:shd w:val="clear" w:color="auto" w:fill="FFFFFF"/>
        <w:snapToGrid w:val="0"/>
        <w:spacing w:beforeLines="25" w:before="90" w:beforeAutospacing="0" w:afterLines="25" w:after="90" w:afterAutospacing="0"/>
        <w:ind w:leftChars="300" w:left="720"/>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五</w:t>
      </w: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其他與教育行政與評鑑研究主題相關學術性論文。</w:t>
      </w:r>
    </w:p>
    <w:p w14:paraId="6DF92481" w14:textId="77777777" w:rsidR="008B4E8C" w:rsidRPr="00BB3E06" w:rsidRDefault="00803140" w:rsidP="00803140">
      <w:pPr>
        <w:pStyle w:val="Web"/>
        <w:shd w:val="clear" w:color="auto" w:fill="FFFFFF"/>
        <w:snapToGrid w:val="0"/>
        <w:spacing w:beforeLines="25" w:before="90" w:beforeAutospacing="0" w:afterLines="25" w:after="90" w:afterAutospacing="0"/>
        <w:ind w:leftChars="300" w:left="720"/>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六</w:t>
      </w:r>
      <w:r w:rsidRPr="00BB3E06">
        <w:rPr>
          <w:rFonts w:asciiTheme="minorEastAsia" w:eastAsiaTheme="minorEastAsia" w:hAnsiTheme="minorEastAsia" w:hint="eastAsia"/>
          <w:color w:val="000000" w:themeColor="text1"/>
          <w:sz w:val="22"/>
          <w:szCs w:val="22"/>
        </w:rPr>
        <w:t>）</w:t>
      </w:r>
      <w:r w:rsidR="008B4E8C" w:rsidRPr="00BB3E06">
        <w:rPr>
          <w:rFonts w:asciiTheme="minorEastAsia" w:eastAsiaTheme="minorEastAsia" w:hAnsiTheme="minorEastAsia" w:hint="eastAsia"/>
          <w:color w:val="000000" w:themeColor="text1"/>
          <w:sz w:val="22"/>
          <w:szCs w:val="22"/>
        </w:rPr>
        <w:t>其他與教育行政與評鑑主題相關書評。</w:t>
      </w:r>
    </w:p>
    <w:p w14:paraId="09FA5BCF" w14:textId="77777777" w:rsidR="008B4E8C" w:rsidRPr="00BB3E06" w:rsidRDefault="008B4E8C" w:rsidP="00803140">
      <w:pPr>
        <w:pStyle w:val="Web"/>
        <w:shd w:val="clear" w:color="auto" w:fill="FFFFFF"/>
        <w:snapToGrid w:val="0"/>
        <w:spacing w:beforeLines="25" w:before="90" w:beforeAutospacing="0" w:afterLines="25" w:after="90" w:afterAutospacing="0"/>
        <w:ind w:leftChars="300" w:left="72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前項五款各該投稿稿件，應以未曾出版各種原創性研究論文稿件為限。</w:t>
      </w:r>
    </w:p>
    <w:p w14:paraId="64A0B9E3" w14:textId="77777777" w:rsidR="008B4E8C" w:rsidRPr="00BB3E06" w:rsidRDefault="008B4E8C" w:rsidP="00803140">
      <w:pPr>
        <w:pStyle w:val="Web"/>
        <w:shd w:val="clear" w:color="auto" w:fill="FFFFFF"/>
        <w:snapToGrid w:val="0"/>
        <w:spacing w:beforeLines="25" w:before="90" w:beforeAutospacing="0" w:afterLines="25" w:after="90" w:afterAutospacing="0"/>
        <w:ind w:leftChars="100" w:left="680" w:hangingChars="200" w:hanging="44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五、本刊全年收稿且隨到隨審，來稿原則上以於收件後六個月內回覆審查結果。</w:t>
      </w:r>
    </w:p>
    <w:p w14:paraId="05082152" w14:textId="77777777" w:rsidR="008B4E8C" w:rsidRPr="00BB3E06" w:rsidRDefault="008B4E8C" w:rsidP="0011291D">
      <w:pPr>
        <w:pStyle w:val="Web"/>
        <w:shd w:val="clear" w:color="auto" w:fill="FFFFFF"/>
        <w:snapToGrid w:val="0"/>
        <w:spacing w:beforeLines="25" w:before="90" w:beforeAutospacing="0" w:afterLines="25" w:after="90" w:afterAutospacing="0"/>
        <w:ind w:leftChars="100" w:left="680" w:hangingChars="200" w:hanging="44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六、稿件以使用中文或英文且以電腦繕寫者為限。</w:t>
      </w:r>
    </w:p>
    <w:p w14:paraId="23F2F0D3" w14:textId="77777777" w:rsidR="008B4E8C" w:rsidRPr="00BB3E06" w:rsidRDefault="008B4E8C" w:rsidP="0011291D">
      <w:pPr>
        <w:pStyle w:val="Web"/>
        <w:shd w:val="clear" w:color="auto" w:fill="FFFFFF"/>
        <w:snapToGrid w:val="0"/>
        <w:spacing w:beforeLines="25" w:before="90" w:beforeAutospacing="0" w:afterLines="25" w:after="90" w:afterAutospacing="0"/>
        <w:ind w:leftChars="300" w:left="72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其有圖表者，應力求簡明扼要。其有插圖者，應以黑色筆繪製，俾利印刷製版。</w:t>
      </w:r>
    </w:p>
    <w:p w14:paraId="3A0DA4AC" w14:textId="77777777" w:rsidR="008B4E8C" w:rsidRPr="00926B0F" w:rsidRDefault="008B4E8C" w:rsidP="0011291D">
      <w:pPr>
        <w:pStyle w:val="Web"/>
        <w:shd w:val="clear" w:color="auto" w:fill="FFFFFF"/>
        <w:snapToGrid w:val="0"/>
        <w:spacing w:beforeLines="25" w:before="90" w:beforeAutospacing="0" w:afterLines="25" w:after="90" w:afterAutospacing="0"/>
        <w:ind w:leftChars="100" w:left="636" w:hangingChars="180" w:hanging="396"/>
        <w:jc w:val="both"/>
        <w:rPr>
          <w:rFonts w:ascii="Times New Roman" w:eastAsiaTheme="minorEastAsia" w:hAnsi="Times New Roman" w:cs="Times New Roman"/>
          <w:color w:val="000000" w:themeColor="text1"/>
          <w:sz w:val="22"/>
          <w:szCs w:val="22"/>
        </w:rPr>
      </w:pPr>
      <w:r w:rsidRPr="00BB3E06">
        <w:rPr>
          <w:rFonts w:asciiTheme="minorEastAsia" w:eastAsiaTheme="minorEastAsia" w:hAnsiTheme="minorEastAsia" w:hint="eastAsia"/>
          <w:color w:val="000000" w:themeColor="text1"/>
          <w:sz w:val="22"/>
          <w:szCs w:val="22"/>
        </w:rPr>
        <w:t>七、論文</w:t>
      </w:r>
      <w:r w:rsidRPr="00926B0F">
        <w:rPr>
          <w:rFonts w:ascii="Times New Roman" w:eastAsiaTheme="minorEastAsia" w:hAnsi="Times New Roman" w:cs="Times New Roman"/>
          <w:color w:val="000000" w:themeColor="text1"/>
          <w:sz w:val="22"/>
          <w:szCs w:val="22"/>
        </w:rPr>
        <w:t>稿件中文每篇以</w:t>
      </w:r>
      <w:r w:rsidRPr="00926B0F">
        <w:rPr>
          <w:rFonts w:ascii="Times New Roman" w:eastAsiaTheme="minorEastAsia" w:hAnsi="Times New Roman" w:cs="Times New Roman"/>
          <w:color w:val="000000" w:themeColor="text1"/>
          <w:sz w:val="22"/>
          <w:szCs w:val="22"/>
        </w:rPr>
        <w:t>8,000</w:t>
      </w:r>
      <w:r w:rsidRPr="00926B0F">
        <w:rPr>
          <w:rFonts w:ascii="Times New Roman" w:eastAsiaTheme="minorEastAsia" w:hAnsi="Times New Roman" w:cs="Times New Roman"/>
          <w:color w:val="000000" w:themeColor="text1"/>
          <w:sz w:val="22"/>
          <w:szCs w:val="22"/>
        </w:rPr>
        <w:t>字至</w:t>
      </w:r>
      <w:r w:rsidRPr="00926B0F">
        <w:rPr>
          <w:rFonts w:ascii="Times New Roman" w:eastAsiaTheme="minorEastAsia" w:hAnsi="Times New Roman" w:cs="Times New Roman"/>
          <w:color w:val="000000" w:themeColor="text1"/>
          <w:sz w:val="22"/>
          <w:szCs w:val="22"/>
        </w:rPr>
        <w:t>20,000</w:t>
      </w:r>
      <w:r w:rsidRPr="00926B0F">
        <w:rPr>
          <w:rFonts w:ascii="Times New Roman" w:eastAsiaTheme="minorEastAsia" w:hAnsi="Times New Roman" w:cs="Times New Roman"/>
          <w:color w:val="000000" w:themeColor="text1"/>
          <w:sz w:val="22"/>
          <w:szCs w:val="22"/>
        </w:rPr>
        <w:t>字為度，英文每篇以</w:t>
      </w:r>
      <w:r w:rsidRPr="00926B0F">
        <w:rPr>
          <w:rFonts w:ascii="Times New Roman" w:eastAsiaTheme="minorEastAsia" w:hAnsi="Times New Roman" w:cs="Times New Roman"/>
          <w:color w:val="000000" w:themeColor="text1"/>
          <w:sz w:val="22"/>
          <w:szCs w:val="22"/>
        </w:rPr>
        <w:t>8,000</w:t>
      </w:r>
      <w:r w:rsidRPr="00926B0F">
        <w:rPr>
          <w:rFonts w:ascii="Times New Roman" w:eastAsiaTheme="minorEastAsia" w:hAnsi="Times New Roman" w:cs="Times New Roman"/>
          <w:color w:val="000000" w:themeColor="text1"/>
          <w:sz w:val="22"/>
          <w:szCs w:val="22"/>
        </w:rPr>
        <w:t>字為度，</w:t>
      </w:r>
      <w:r w:rsidR="00B52E56" w:rsidRPr="00926B0F">
        <w:rPr>
          <w:rFonts w:ascii="Times New Roman" w:eastAsiaTheme="minorEastAsia" w:hAnsi="Times New Roman" w:cs="Times New Roman"/>
          <w:color w:val="000000" w:themeColor="text1"/>
          <w:sz w:val="22"/>
          <w:szCs w:val="22"/>
        </w:rPr>
        <w:t>中英文摘要</w:t>
      </w:r>
      <w:r w:rsidR="001061F2" w:rsidRPr="00926B0F">
        <w:rPr>
          <w:rFonts w:ascii="Times New Roman" w:eastAsiaTheme="minorEastAsia" w:hAnsi="Times New Roman" w:cs="Times New Roman"/>
          <w:color w:val="000000" w:themeColor="text1"/>
          <w:sz w:val="22"/>
          <w:szCs w:val="22"/>
        </w:rPr>
        <w:t>各</w:t>
      </w:r>
      <w:r w:rsidR="001061F2" w:rsidRPr="00926B0F">
        <w:rPr>
          <w:rFonts w:ascii="Times New Roman" w:eastAsiaTheme="minorEastAsia" w:hAnsi="Times New Roman" w:cs="Times New Roman"/>
          <w:color w:val="000000" w:themeColor="text1"/>
          <w:sz w:val="22"/>
          <w:szCs w:val="22"/>
        </w:rPr>
        <w:t>300~500</w:t>
      </w:r>
      <w:r w:rsidR="001061F2" w:rsidRPr="00926B0F">
        <w:rPr>
          <w:rFonts w:ascii="Times New Roman" w:eastAsiaTheme="minorEastAsia" w:hAnsi="Times New Roman" w:cs="Times New Roman"/>
          <w:color w:val="000000" w:themeColor="text1"/>
          <w:sz w:val="22"/>
          <w:szCs w:val="22"/>
        </w:rPr>
        <w:t>字為度</w:t>
      </w:r>
      <w:r w:rsidR="00B52E56" w:rsidRPr="00926B0F">
        <w:rPr>
          <w:rFonts w:ascii="Times New Roman" w:eastAsiaTheme="minorEastAsia" w:hAnsi="Times New Roman" w:cs="Times New Roman"/>
          <w:color w:val="000000" w:themeColor="text1"/>
          <w:sz w:val="22"/>
          <w:szCs w:val="22"/>
        </w:rPr>
        <w:t>，均應分別加註標點符號，中英文關鍵詞不超過</w:t>
      </w:r>
      <w:r w:rsidR="00B52E56" w:rsidRPr="00926B0F">
        <w:rPr>
          <w:rFonts w:ascii="Times New Roman" w:eastAsiaTheme="minorEastAsia" w:hAnsi="Times New Roman" w:cs="Times New Roman"/>
          <w:color w:val="000000" w:themeColor="text1"/>
          <w:sz w:val="22"/>
          <w:szCs w:val="22"/>
        </w:rPr>
        <w:t>5</w:t>
      </w:r>
      <w:r w:rsidR="00B52E56" w:rsidRPr="00926B0F">
        <w:rPr>
          <w:rFonts w:ascii="Times New Roman" w:eastAsiaTheme="minorEastAsia" w:hAnsi="Times New Roman" w:cs="Times New Roman"/>
          <w:color w:val="000000" w:themeColor="text1"/>
          <w:sz w:val="22"/>
          <w:szCs w:val="22"/>
        </w:rPr>
        <w:t>個。</w:t>
      </w:r>
    </w:p>
    <w:p w14:paraId="3873220B" w14:textId="77777777" w:rsidR="008B4E8C" w:rsidRPr="00926B0F" w:rsidRDefault="008B4E8C" w:rsidP="0011291D">
      <w:pPr>
        <w:pStyle w:val="Web"/>
        <w:shd w:val="clear" w:color="auto" w:fill="FFFFFF"/>
        <w:snapToGrid w:val="0"/>
        <w:spacing w:beforeLines="25" w:before="90" w:beforeAutospacing="0" w:afterLines="25" w:after="90" w:afterAutospacing="0"/>
        <w:ind w:leftChars="100" w:left="240" w:firstLineChars="180" w:firstLine="396"/>
        <w:jc w:val="both"/>
        <w:rPr>
          <w:rFonts w:ascii="Times New Roman" w:eastAsiaTheme="minorEastAsia" w:hAnsi="Times New Roman" w:cs="Times New Roman"/>
          <w:color w:val="000000" w:themeColor="text1"/>
          <w:sz w:val="22"/>
          <w:szCs w:val="22"/>
        </w:rPr>
      </w:pPr>
      <w:r w:rsidRPr="00926B0F">
        <w:rPr>
          <w:rFonts w:ascii="Times New Roman" w:eastAsiaTheme="minorEastAsia" w:hAnsi="Times New Roman" w:cs="Times New Roman"/>
          <w:color w:val="000000" w:themeColor="text1"/>
          <w:sz w:val="22"/>
          <w:szCs w:val="22"/>
        </w:rPr>
        <w:t>書評稿件</w:t>
      </w:r>
      <w:r w:rsidR="00857495" w:rsidRPr="00926B0F">
        <w:rPr>
          <w:rFonts w:ascii="Times New Roman" w:eastAsiaTheme="minorEastAsia" w:hAnsi="Times New Roman" w:cs="Times New Roman"/>
          <w:color w:val="000000" w:themeColor="text1"/>
          <w:sz w:val="22"/>
          <w:szCs w:val="22"/>
        </w:rPr>
        <w:t>中文</w:t>
      </w:r>
      <w:r w:rsidRPr="00926B0F">
        <w:rPr>
          <w:rFonts w:ascii="Times New Roman" w:eastAsiaTheme="minorEastAsia" w:hAnsi="Times New Roman" w:cs="Times New Roman"/>
          <w:color w:val="000000" w:themeColor="text1"/>
          <w:sz w:val="22"/>
          <w:szCs w:val="22"/>
        </w:rPr>
        <w:t>每篇以</w:t>
      </w:r>
      <w:r w:rsidRPr="00926B0F">
        <w:rPr>
          <w:rFonts w:ascii="Times New Roman" w:eastAsiaTheme="minorEastAsia" w:hAnsi="Times New Roman" w:cs="Times New Roman"/>
          <w:color w:val="000000" w:themeColor="text1"/>
          <w:sz w:val="22"/>
          <w:szCs w:val="22"/>
        </w:rPr>
        <w:t>8,000</w:t>
      </w:r>
      <w:r w:rsidRPr="00926B0F">
        <w:rPr>
          <w:rFonts w:ascii="Times New Roman" w:eastAsiaTheme="minorEastAsia" w:hAnsi="Times New Roman" w:cs="Times New Roman"/>
          <w:color w:val="000000" w:themeColor="text1"/>
          <w:sz w:val="22"/>
          <w:szCs w:val="22"/>
        </w:rPr>
        <w:t>字為度，英文每篇以</w:t>
      </w:r>
      <w:r w:rsidRPr="00926B0F">
        <w:rPr>
          <w:rFonts w:ascii="Times New Roman" w:eastAsiaTheme="minorEastAsia" w:hAnsi="Times New Roman" w:cs="Times New Roman"/>
          <w:color w:val="000000" w:themeColor="text1"/>
          <w:sz w:val="22"/>
          <w:szCs w:val="22"/>
        </w:rPr>
        <w:t>4,000</w:t>
      </w:r>
      <w:r w:rsidRPr="00926B0F">
        <w:rPr>
          <w:rFonts w:ascii="Times New Roman" w:eastAsiaTheme="minorEastAsia" w:hAnsi="Times New Roman" w:cs="Times New Roman"/>
          <w:color w:val="000000" w:themeColor="text1"/>
          <w:sz w:val="22"/>
          <w:szCs w:val="22"/>
        </w:rPr>
        <w:t>字為度。</w:t>
      </w:r>
    </w:p>
    <w:p w14:paraId="33EDC561" w14:textId="77777777" w:rsidR="008B4E8C" w:rsidRPr="00BB3E06" w:rsidRDefault="008B4E8C" w:rsidP="00803140">
      <w:pPr>
        <w:pStyle w:val="Web"/>
        <w:shd w:val="clear" w:color="auto" w:fill="FFFFFF"/>
        <w:snapToGrid w:val="0"/>
        <w:spacing w:beforeLines="25" w:before="90" w:beforeAutospacing="0" w:afterLines="25" w:after="90" w:afterAutospacing="0"/>
        <w:ind w:leftChars="100" w:left="680" w:hangingChars="200" w:hanging="440"/>
        <w:jc w:val="both"/>
        <w:rPr>
          <w:rFonts w:asciiTheme="minorEastAsia" w:eastAsiaTheme="minorEastAsia" w:hAnsiTheme="minorEastAsia"/>
          <w:color w:val="000000" w:themeColor="text1"/>
          <w:sz w:val="22"/>
          <w:szCs w:val="22"/>
        </w:rPr>
      </w:pPr>
      <w:r w:rsidRPr="00926B0F">
        <w:rPr>
          <w:rFonts w:ascii="Times New Roman" w:eastAsiaTheme="minorEastAsia" w:hAnsi="Times New Roman" w:cs="Times New Roman"/>
          <w:color w:val="000000" w:themeColor="text1"/>
          <w:sz w:val="22"/>
          <w:szCs w:val="22"/>
        </w:rPr>
        <w:t>八、投稿人投稿務依</w:t>
      </w:r>
      <w:r w:rsidRPr="00926B0F">
        <w:rPr>
          <w:rFonts w:ascii="Times New Roman" w:eastAsiaTheme="minorEastAsia" w:hAnsi="Times New Roman" w:cs="Times New Roman"/>
          <w:color w:val="000000" w:themeColor="text1"/>
          <w:sz w:val="22"/>
          <w:szCs w:val="22"/>
        </w:rPr>
        <w:t>APA</w:t>
      </w:r>
      <w:r w:rsidRPr="00926B0F">
        <w:rPr>
          <w:rFonts w:ascii="Times New Roman" w:eastAsiaTheme="minorEastAsia" w:hAnsi="Times New Roman" w:cs="Times New Roman"/>
          <w:color w:val="000000" w:themeColor="text1"/>
          <w:sz w:val="22"/>
          <w:szCs w:val="22"/>
        </w:rPr>
        <w:t>格式撰寫（參酌「臺北市立大學教育行政</w:t>
      </w:r>
      <w:r w:rsidRPr="00BB3E06">
        <w:rPr>
          <w:rFonts w:asciiTheme="minorEastAsia" w:eastAsiaTheme="minorEastAsia" w:hAnsiTheme="minorEastAsia"/>
          <w:color w:val="000000" w:themeColor="text1"/>
          <w:sz w:val="22"/>
          <w:szCs w:val="22"/>
        </w:rPr>
        <w:t>與評鑑研究所《教育行政與評鑑學刊》撰稿作業要點」）。</w:t>
      </w:r>
    </w:p>
    <w:p w14:paraId="43B9FBB8" w14:textId="77777777" w:rsidR="008B4E8C" w:rsidRPr="00BB3E06" w:rsidRDefault="008B4E8C" w:rsidP="00803140">
      <w:pPr>
        <w:pStyle w:val="Web"/>
        <w:shd w:val="clear" w:color="auto" w:fill="FFFFFF"/>
        <w:snapToGrid w:val="0"/>
        <w:spacing w:beforeLines="25" w:before="90" w:beforeAutospacing="0" w:afterLines="25" w:after="90" w:afterAutospacing="0"/>
        <w:ind w:leftChars="100" w:left="680" w:hangingChars="200" w:hanging="44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九、投稿人投稿而未符本刊各該規範者，將以程序上退請各該投稿人配合本刊規範確實修整補正完竣後，始予辦理送請實體審稿作業。</w:t>
      </w:r>
    </w:p>
    <w:p w14:paraId="50FAA7BF" w14:textId="77777777" w:rsidR="008B4E8C" w:rsidRPr="00BB3E06" w:rsidRDefault="008B4E8C" w:rsidP="0011291D">
      <w:pPr>
        <w:pStyle w:val="Web"/>
        <w:shd w:val="clear" w:color="auto" w:fill="FFFFFF"/>
        <w:snapToGrid w:val="0"/>
        <w:spacing w:beforeLines="25" w:before="90" w:beforeAutospacing="0" w:afterLines="25" w:after="90" w:afterAutospacing="0"/>
        <w:ind w:leftChars="100" w:left="636" w:hangingChars="180" w:hanging="396"/>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lastRenderedPageBreak/>
        <w:t>十、本刊係採「同儕審查，雙向匿名」送請外審機制，來稿均應經各該相關領域學者專家審查通過後，始行刊登。</w:t>
      </w:r>
    </w:p>
    <w:p w14:paraId="3B02256D" w14:textId="77777777" w:rsidR="008B4E8C" w:rsidRPr="00BB3E06" w:rsidRDefault="008B4E8C" w:rsidP="0011291D">
      <w:pPr>
        <w:pStyle w:val="Web"/>
        <w:shd w:val="clear" w:color="auto" w:fill="FFFFFF"/>
        <w:snapToGrid w:val="0"/>
        <w:spacing w:beforeLines="25" w:before="90" w:beforeAutospacing="0" w:afterLines="25" w:after="90" w:afterAutospacing="0"/>
        <w:ind w:leftChars="280" w:left="672"/>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本刊編輯委員會有權決定其等刊登優先順序；評審未通過稿件者，予以通知退稿，且檢附前項學者專家審查意見，供投稿人參考。</w:t>
      </w:r>
    </w:p>
    <w:p w14:paraId="5C6294AC" w14:textId="55B1BD35" w:rsidR="008B4E8C" w:rsidRPr="009B2B02" w:rsidRDefault="008B4E8C" w:rsidP="0011291D">
      <w:pPr>
        <w:pStyle w:val="Web"/>
        <w:shd w:val="clear" w:color="auto" w:fill="FFFFFF"/>
        <w:snapToGrid w:val="0"/>
        <w:spacing w:beforeLines="25" w:before="90" w:beforeAutospacing="0" w:afterLines="25" w:after="90" w:afterAutospacing="0"/>
        <w:ind w:left="616" w:hangingChars="280" w:hanging="616"/>
        <w:jc w:val="both"/>
        <w:rPr>
          <w:rFonts w:ascii="Times New Roman" w:eastAsiaTheme="minorEastAsia" w:hAnsi="Times New Roman" w:cs="Times New Roman"/>
          <w:color w:val="000000" w:themeColor="text1"/>
          <w:sz w:val="22"/>
          <w:szCs w:val="22"/>
        </w:rPr>
      </w:pPr>
      <w:r w:rsidRPr="00BB3E06">
        <w:rPr>
          <w:rFonts w:asciiTheme="minorEastAsia" w:eastAsiaTheme="minorEastAsia" w:hAnsiTheme="minorEastAsia" w:hint="eastAsia"/>
          <w:color w:val="000000" w:themeColor="text1"/>
          <w:sz w:val="22"/>
          <w:szCs w:val="22"/>
        </w:rPr>
        <w:t>十一、</w:t>
      </w:r>
      <w:r w:rsidR="00AB24B7" w:rsidRPr="00BB3E06">
        <w:rPr>
          <w:rFonts w:asciiTheme="minorEastAsia" w:eastAsiaTheme="minorEastAsia" w:hAnsiTheme="minorEastAsia" w:hint="eastAsia"/>
          <w:color w:val="000000" w:themeColor="text1"/>
          <w:sz w:val="22"/>
          <w:szCs w:val="22"/>
        </w:rPr>
        <w:t>作者應負論文排版完成後的校對責任，本刊僅負責格式上之校對。稿件經本刊刊登者，</w:t>
      </w:r>
      <w:r w:rsidR="00B52E56" w:rsidRPr="00BB3E06">
        <w:rPr>
          <w:rFonts w:asciiTheme="minorEastAsia" w:eastAsiaTheme="minorEastAsia" w:hAnsiTheme="minorEastAsia" w:hint="eastAsia"/>
          <w:color w:val="000000" w:themeColor="text1"/>
          <w:sz w:val="22"/>
          <w:szCs w:val="22"/>
        </w:rPr>
        <w:t>贈本刊該期刊物每人</w:t>
      </w:r>
      <w:r w:rsidR="0087250C" w:rsidRPr="00BB3E06">
        <w:rPr>
          <w:rFonts w:asciiTheme="minorEastAsia" w:eastAsiaTheme="minorEastAsia" w:hAnsiTheme="minorEastAsia" w:hint="eastAsia"/>
          <w:color w:val="000000" w:themeColor="text1"/>
          <w:sz w:val="22"/>
          <w:szCs w:val="22"/>
        </w:rPr>
        <w:t>一</w:t>
      </w:r>
      <w:r w:rsidR="00B52E56" w:rsidRPr="00BB3E06">
        <w:rPr>
          <w:rFonts w:asciiTheme="minorEastAsia" w:eastAsiaTheme="minorEastAsia" w:hAnsiTheme="minorEastAsia" w:hint="eastAsia"/>
          <w:color w:val="000000" w:themeColor="text1"/>
          <w:sz w:val="22"/>
          <w:szCs w:val="22"/>
        </w:rPr>
        <w:t>本，本刊並採電子期刊發行，歡迎下載運用。</w:t>
      </w:r>
      <w:r w:rsidR="00B52E56" w:rsidRPr="009B2B02">
        <w:rPr>
          <w:rFonts w:ascii="Times New Roman" w:eastAsiaTheme="minorEastAsia" w:hAnsi="Times New Roman" w:cs="Times New Roman"/>
          <w:color w:val="000000" w:themeColor="text1"/>
          <w:sz w:val="22"/>
          <w:szCs w:val="22"/>
        </w:rPr>
        <w:t>〔網址</w:t>
      </w:r>
      <w:r w:rsidR="00B52E56" w:rsidRPr="009B2B02">
        <w:rPr>
          <w:rFonts w:ascii="Times New Roman" w:eastAsiaTheme="minorEastAsia" w:hAnsi="Times New Roman" w:cs="Times New Roman"/>
          <w:color w:val="000000" w:themeColor="text1"/>
          <w:sz w:val="22"/>
          <w:szCs w:val="22"/>
        </w:rPr>
        <w:t xml:space="preserve"> </w:t>
      </w:r>
      <w:r w:rsidR="00E5584E" w:rsidRPr="00E5584E">
        <w:rPr>
          <w:rFonts w:ascii="Times New Roman" w:eastAsiaTheme="minorEastAsia" w:hAnsi="Times New Roman" w:cs="Times New Roman"/>
          <w:color w:val="000000" w:themeColor="text1"/>
          <w:sz w:val="22"/>
          <w:szCs w:val="22"/>
        </w:rPr>
        <w:t>https://adeva.utaipei.edu.tw/p/412-1061-7246.php?Lang=zh-tw</w:t>
      </w:r>
      <w:r w:rsidR="00B52E56" w:rsidRPr="009B2B02">
        <w:rPr>
          <w:rFonts w:ascii="Times New Roman" w:eastAsiaTheme="minorEastAsia" w:hAnsi="Times New Roman" w:cs="Times New Roman"/>
          <w:color w:val="000000" w:themeColor="text1"/>
          <w:sz w:val="22"/>
          <w:szCs w:val="22"/>
        </w:rPr>
        <w:t>〕</w:t>
      </w:r>
    </w:p>
    <w:p w14:paraId="4CEE6EAA" w14:textId="77777777" w:rsidR="008B4E8C" w:rsidRPr="00BB3E06" w:rsidRDefault="008B4E8C" w:rsidP="00803140">
      <w:pPr>
        <w:pStyle w:val="Web"/>
        <w:shd w:val="clear" w:color="auto" w:fill="FFFFFF"/>
        <w:snapToGrid w:val="0"/>
        <w:spacing w:beforeLines="25" w:before="90" w:beforeAutospacing="0" w:afterLines="25" w:after="90" w:afterAutospacing="0"/>
        <w:ind w:left="440" w:hangingChars="200" w:hanging="44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十二、投稿人投稿本刊，不得一稿兩投。</w:t>
      </w:r>
    </w:p>
    <w:p w14:paraId="721843F9" w14:textId="77777777" w:rsidR="008B4E8C" w:rsidRPr="00BB3E06" w:rsidRDefault="008B4E8C" w:rsidP="0011291D">
      <w:pPr>
        <w:pStyle w:val="Web"/>
        <w:shd w:val="clear" w:color="auto" w:fill="FFFFFF"/>
        <w:snapToGrid w:val="0"/>
        <w:spacing w:beforeLines="25" w:before="90" w:beforeAutospacing="0" w:afterLines="25" w:after="90" w:afterAutospacing="0"/>
        <w:ind w:leftChars="280" w:left="672"/>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前項情形而衍生抄襲、違反學術倫理、牽涉言論責任或侵犯其他第三人著作等糾紛者，概由各該投稿人自行負責。</w:t>
      </w:r>
    </w:p>
    <w:p w14:paraId="27F4ADF5" w14:textId="77777777" w:rsidR="008B4E8C" w:rsidRPr="00BB3E06" w:rsidRDefault="008B4E8C" w:rsidP="0011291D">
      <w:pPr>
        <w:pStyle w:val="Web"/>
        <w:shd w:val="clear" w:color="auto" w:fill="FFFFFF"/>
        <w:snapToGrid w:val="0"/>
        <w:spacing w:beforeLines="25" w:before="90" w:beforeAutospacing="0" w:afterLines="25" w:after="90" w:afterAutospacing="0"/>
        <w:ind w:leftChars="280" w:left="672"/>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其有前二項情事者，本刊得於知悉後二年內拒絕受理其投稿。</w:t>
      </w:r>
    </w:p>
    <w:p w14:paraId="70C24546" w14:textId="77777777" w:rsidR="008B4E8C" w:rsidRPr="00BB3E06" w:rsidRDefault="008B4E8C" w:rsidP="0011291D">
      <w:pPr>
        <w:pStyle w:val="Web"/>
        <w:shd w:val="clear" w:color="auto" w:fill="FFFFFF"/>
        <w:snapToGrid w:val="0"/>
        <w:spacing w:beforeLines="25" w:before="90" w:beforeAutospacing="0" w:afterLines="25" w:after="90" w:afterAutospacing="0"/>
        <w:ind w:left="616" w:hangingChars="280" w:hanging="616"/>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十三、本刊各該稿件審查過後，無論刊登或退稿與否，均僅留存各該稿件審查意見，為期三年。</w:t>
      </w:r>
    </w:p>
    <w:p w14:paraId="67E89440" w14:textId="77777777" w:rsidR="008B4E8C" w:rsidRPr="00BB3E06" w:rsidRDefault="008B4E8C" w:rsidP="00803140">
      <w:pPr>
        <w:pStyle w:val="Web"/>
        <w:shd w:val="clear" w:color="auto" w:fill="FFFFFF"/>
        <w:snapToGrid w:val="0"/>
        <w:spacing w:beforeLines="25" w:before="90" w:beforeAutospacing="0" w:afterLines="25" w:after="90" w:afterAutospacing="0"/>
        <w:ind w:left="660" w:hangingChars="300" w:hanging="66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十四、本刊各該稿件經本刊刊登而各該投稿人嗣後有轉載利用者，應先行商得本刊編輯委員會書面同意。</w:t>
      </w:r>
    </w:p>
    <w:p w14:paraId="608C44F9" w14:textId="05FCD8A1" w:rsidR="008B4E8C" w:rsidRPr="00F1308A" w:rsidRDefault="008B4E8C" w:rsidP="00803140">
      <w:pPr>
        <w:pStyle w:val="Web"/>
        <w:shd w:val="clear" w:color="auto" w:fill="FFFFFF"/>
        <w:snapToGrid w:val="0"/>
        <w:spacing w:beforeLines="25" w:before="90" w:beforeAutospacing="0" w:afterLines="25" w:after="90" w:afterAutospacing="0"/>
        <w:ind w:left="660" w:hangingChars="300" w:hanging="660"/>
        <w:jc w:val="both"/>
        <w:rPr>
          <w:rFonts w:ascii="Times New Roman" w:eastAsiaTheme="minorEastAsia" w:hAnsi="Times New Roman" w:cs="Times New Roman"/>
          <w:color w:val="000000" w:themeColor="text1"/>
          <w:sz w:val="22"/>
          <w:szCs w:val="22"/>
          <w:shd w:val="clear" w:color="auto" w:fill="FFFF99"/>
        </w:rPr>
      </w:pPr>
      <w:r w:rsidRPr="00BB3E06">
        <w:rPr>
          <w:rFonts w:asciiTheme="minorEastAsia" w:eastAsiaTheme="minorEastAsia" w:hAnsiTheme="minorEastAsia" w:hint="eastAsia"/>
          <w:color w:val="000000" w:themeColor="text1"/>
          <w:sz w:val="22"/>
          <w:szCs w:val="22"/>
        </w:rPr>
        <w:t>十五、</w:t>
      </w:r>
      <w:r w:rsidR="007F09BE" w:rsidRPr="006323F2">
        <w:rPr>
          <w:rFonts w:asciiTheme="minorEastAsia" w:eastAsiaTheme="minorEastAsia" w:hAnsiTheme="minorEastAsia" w:hint="eastAsia"/>
          <w:color w:val="000000" w:themeColor="text1"/>
          <w:sz w:val="22"/>
          <w:szCs w:val="22"/>
        </w:rPr>
        <w:t>本刊</w:t>
      </w:r>
      <w:r w:rsidR="00CC0BF7" w:rsidRPr="006323F2">
        <w:rPr>
          <w:rFonts w:asciiTheme="minorEastAsia" w:eastAsiaTheme="minorEastAsia" w:hAnsiTheme="minorEastAsia" w:hint="eastAsia"/>
          <w:color w:val="000000" w:themeColor="text1"/>
          <w:sz w:val="22"/>
          <w:szCs w:val="22"/>
        </w:rPr>
        <w:t>一律以</w:t>
      </w:r>
      <w:r w:rsidR="0026795A" w:rsidRPr="006323F2">
        <w:rPr>
          <w:rFonts w:asciiTheme="minorEastAsia" w:eastAsiaTheme="minorEastAsia" w:hAnsiTheme="minorEastAsia" w:hint="eastAsia"/>
          <w:color w:val="000000" w:themeColor="text1"/>
          <w:sz w:val="22"/>
          <w:szCs w:val="22"/>
        </w:rPr>
        <w:t>電子檔案投稿，繳交</w:t>
      </w:r>
      <w:r w:rsidR="007938FA" w:rsidRPr="006323F2">
        <w:rPr>
          <w:rFonts w:asciiTheme="minorEastAsia" w:eastAsiaTheme="minorEastAsia" w:hAnsiTheme="minorEastAsia" w:hint="eastAsia"/>
          <w:color w:val="000000" w:themeColor="text1"/>
          <w:sz w:val="22"/>
          <w:szCs w:val="22"/>
        </w:rPr>
        <w:t>的所有</w:t>
      </w:r>
      <w:r w:rsidR="0026795A" w:rsidRPr="006323F2">
        <w:rPr>
          <w:rFonts w:asciiTheme="minorEastAsia" w:eastAsiaTheme="minorEastAsia" w:hAnsiTheme="minorEastAsia" w:hint="eastAsia"/>
          <w:color w:val="000000" w:themeColor="text1"/>
          <w:sz w:val="22"/>
          <w:szCs w:val="22"/>
        </w:rPr>
        <w:t>文件</w:t>
      </w:r>
      <w:r w:rsidR="007F09BE" w:rsidRPr="006323F2">
        <w:rPr>
          <w:rFonts w:asciiTheme="minorEastAsia" w:eastAsiaTheme="minorEastAsia" w:hAnsiTheme="minorEastAsia" w:hint="eastAsia"/>
          <w:color w:val="000000" w:themeColor="text1"/>
          <w:sz w:val="22"/>
          <w:szCs w:val="22"/>
        </w:rPr>
        <w:t>須</w:t>
      </w:r>
      <w:r w:rsidR="00F1308A" w:rsidRPr="006323F2">
        <w:rPr>
          <w:rFonts w:ascii="Times New Roman" w:eastAsiaTheme="minorEastAsia" w:hAnsi="Times New Roman" w:cs="Times New Roman"/>
          <w:color w:val="000000" w:themeColor="text1"/>
          <w:sz w:val="22"/>
          <w:szCs w:val="22"/>
        </w:rPr>
        <w:t>與</w:t>
      </w:r>
      <w:r w:rsidR="00F1308A" w:rsidRPr="006323F2">
        <w:rPr>
          <w:rFonts w:ascii="Times New Roman" w:eastAsiaTheme="minorEastAsia" w:hAnsi="Times New Roman" w:cs="Times New Roman"/>
          <w:color w:val="000000" w:themeColor="text1"/>
          <w:sz w:val="22"/>
          <w:szCs w:val="22"/>
        </w:rPr>
        <w:t xml:space="preserve">Microsoft word </w:t>
      </w:r>
      <w:r w:rsidR="00F1308A" w:rsidRPr="006323F2">
        <w:rPr>
          <w:rFonts w:ascii="Times New Roman" w:eastAsiaTheme="minorEastAsia" w:hAnsi="Times New Roman" w:cs="Times New Roman"/>
          <w:color w:val="000000" w:themeColor="text1"/>
          <w:sz w:val="22"/>
          <w:szCs w:val="22"/>
        </w:rPr>
        <w:t>相容之檔案格式</w:t>
      </w:r>
      <w:r w:rsidR="0021345E" w:rsidRPr="006323F2">
        <w:rPr>
          <w:rFonts w:ascii="Times New Roman" w:eastAsiaTheme="minorEastAsia" w:hAnsi="Times New Roman" w:cs="Times New Roman"/>
          <w:color w:val="000000" w:themeColor="text1"/>
          <w:sz w:val="22"/>
          <w:szCs w:val="22"/>
        </w:rPr>
        <w:t>，必要時可再加</w:t>
      </w:r>
      <w:r w:rsidR="0021345E" w:rsidRPr="006323F2">
        <w:rPr>
          <w:rFonts w:ascii="Times New Roman" w:eastAsiaTheme="minorEastAsia" w:hAnsi="Times New Roman" w:cs="Times New Roman"/>
          <w:color w:val="000000" w:themeColor="text1"/>
          <w:sz w:val="22"/>
          <w:szCs w:val="22"/>
        </w:rPr>
        <w:t>P</w:t>
      </w:r>
      <w:r w:rsidR="0021345E" w:rsidRPr="006323F2">
        <w:rPr>
          <w:rFonts w:ascii="Times New Roman" w:eastAsiaTheme="minorEastAsia" w:hAnsi="Times New Roman" w:cs="Times New Roman" w:hint="eastAsia"/>
          <w:color w:val="000000" w:themeColor="text1"/>
          <w:sz w:val="22"/>
          <w:szCs w:val="22"/>
        </w:rPr>
        <w:t>DF</w:t>
      </w:r>
      <w:r w:rsidR="0021345E" w:rsidRPr="006323F2">
        <w:rPr>
          <w:rFonts w:ascii="Times New Roman" w:eastAsiaTheme="minorEastAsia" w:hAnsi="Times New Roman" w:cs="Times New Roman"/>
          <w:color w:val="000000" w:themeColor="text1"/>
          <w:sz w:val="22"/>
          <w:szCs w:val="22"/>
        </w:rPr>
        <w:t>檔</w:t>
      </w:r>
      <w:r w:rsidR="0021345E" w:rsidRPr="006323F2">
        <w:rPr>
          <w:rFonts w:ascii="Times New Roman" w:eastAsiaTheme="minorEastAsia" w:hAnsi="Times New Roman" w:cs="Times New Roman" w:hint="eastAsia"/>
          <w:color w:val="000000" w:themeColor="text1"/>
          <w:sz w:val="22"/>
          <w:szCs w:val="22"/>
        </w:rPr>
        <w:t>，學刊</w:t>
      </w:r>
      <w:r w:rsidR="005E62A9" w:rsidRPr="006323F2">
        <w:rPr>
          <w:rFonts w:ascii="Times New Roman" w:eastAsiaTheme="minorEastAsia" w:hAnsi="Times New Roman" w:cs="Times New Roman" w:hint="eastAsia"/>
          <w:color w:val="000000" w:themeColor="text1"/>
          <w:sz w:val="22"/>
          <w:szCs w:val="22"/>
        </w:rPr>
        <w:t>將</w:t>
      </w:r>
      <w:r w:rsidR="0021345E" w:rsidRPr="006323F2">
        <w:rPr>
          <w:rFonts w:ascii="Times New Roman" w:eastAsiaTheme="minorEastAsia" w:hAnsi="Times New Roman" w:cs="Times New Roman" w:hint="eastAsia"/>
          <w:color w:val="000000" w:themeColor="text1"/>
          <w:sz w:val="22"/>
          <w:szCs w:val="22"/>
        </w:rPr>
        <w:t>謹慎保管，謹</w:t>
      </w:r>
      <w:r w:rsidR="0021345E" w:rsidRPr="006323F2">
        <w:rPr>
          <w:rFonts w:ascii="Times New Roman" w:eastAsiaTheme="minorEastAsia" w:hAnsi="Times New Roman" w:cs="Times New Roman"/>
          <w:color w:val="000000" w:themeColor="text1"/>
          <w:sz w:val="22"/>
          <w:szCs w:val="22"/>
        </w:rPr>
        <w:t>作所有投稿資料總彙整之用</w:t>
      </w:r>
      <w:r w:rsidR="007938FA" w:rsidRPr="006323F2">
        <w:rPr>
          <w:rFonts w:ascii="Times New Roman" w:eastAsiaTheme="minorEastAsia" w:hAnsi="Times New Roman" w:cs="Times New Roman" w:hint="eastAsia"/>
          <w:color w:val="000000" w:themeColor="text1"/>
          <w:sz w:val="22"/>
          <w:szCs w:val="22"/>
        </w:rPr>
        <w:t>，</w:t>
      </w:r>
      <w:r w:rsidR="007F09BE" w:rsidRPr="006323F2">
        <w:rPr>
          <w:rFonts w:ascii="Times New Roman" w:eastAsiaTheme="minorEastAsia" w:hAnsi="Times New Roman" w:cs="Times New Roman"/>
          <w:color w:val="000000" w:themeColor="text1"/>
          <w:sz w:val="22"/>
          <w:szCs w:val="22"/>
        </w:rPr>
        <w:t>詳細</w:t>
      </w:r>
      <w:r w:rsidR="0021345E" w:rsidRPr="006323F2">
        <w:rPr>
          <w:rFonts w:ascii="Times New Roman" w:eastAsiaTheme="minorEastAsia" w:hAnsi="Times New Roman" w:cs="Times New Roman"/>
          <w:color w:val="000000" w:themeColor="text1"/>
          <w:sz w:val="22"/>
          <w:szCs w:val="22"/>
        </w:rPr>
        <w:t>說明</w:t>
      </w:r>
      <w:r w:rsidR="0026795A" w:rsidRPr="006323F2">
        <w:rPr>
          <w:rFonts w:ascii="Times New Roman" w:eastAsiaTheme="minorEastAsia" w:hAnsi="Times New Roman" w:cs="Times New Roman"/>
          <w:color w:val="000000" w:themeColor="text1"/>
          <w:sz w:val="22"/>
          <w:szCs w:val="22"/>
        </w:rPr>
        <w:t>如下</w:t>
      </w:r>
      <w:r w:rsidR="007938FA" w:rsidRPr="006323F2">
        <w:rPr>
          <w:rFonts w:ascii="Times New Roman" w:eastAsiaTheme="minorEastAsia" w:hAnsi="Times New Roman" w:cs="Times New Roman" w:hint="eastAsia"/>
          <w:color w:val="000000" w:themeColor="text1"/>
          <w:sz w:val="22"/>
          <w:szCs w:val="22"/>
        </w:rPr>
        <w:t>。</w:t>
      </w:r>
    </w:p>
    <w:p w14:paraId="78B342A1" w14:textId="7CA623BA" w:rsidR="003C5290" w:rsidRPr="00C46B37" w:rsidRDefault="0026795A" w:rsidP="003C5290">
      <w:pPr>
        <w:pStyle w:val="Web"/>
        <w:shd w:val="clear" w:color="auto" w:fill="FFFFFF"/>
        <w:snapToGrid w:val="0"/>
        <w:spacing w:before="0" w:beforeAutospacing="0" w:after="0" w:afterAutospacing="0"/>
        <w:ind w:leftChars="200" w:left="1140" w:hangingChars="300" w:hanging="660"/>
        <w:jc w:val="both"/>
        <w:rPr>
          <w:rFonts w:ascii="Times New Roman" w:eastAsiaTheme="minorEastAsia" w:hAnsi="Times New Roman" w:cs="Times New Roman"/>
          <w:color w:val="000000" w:themeColor="text1"/>
          <w:sz w:val="22"/>
          <w:szCs w:val="22"/>
        </w:rPr>
      </w:pPr>
      <w:r w:rsidRPr="006323F2">
        <w:rPr>
          <w:rFonts w:ascii="Times New Roman" w:eastAsiaTheme="minorEastAsia" w:hAnsi="Times New Roman" w:cs="Times New Roman"/>
          <w:color w:val="000000" w:themeColor="text1"/>
          <w:sz w:val="22"/>
          <w:szCs w:val="22"/>
        </w:rPr>
        <w:t>（一）</w:t>
      </w:r>
      <w:r w:rsidR="007B441B" w:rsidRPr="006323F2">
        <w:rPr>
          <w:rFonts w:ascii="Times New Roman" w:eastAsiaTheme="minorEastAsia" w:hAnsi="Times New Roman" w:cs="Times New Roman"/>
          <w:b/>
          <w:bCs/>
          <w:color w:val="000000" w:themeColor="text1"/>
          <w:sz w:val="22"/>
          <w:szCs w:val="22"/>
        </w:rPr>
        <w:t>稿</w:t>
      </w:r>
      <w:r w:rsidR="009B350A" w:rsidRPr="006323F2">
        <w:rPr>
          <w:rFonts w:ascii="Times New Roman" w:eastAsiaTheme="minorEastAsia" w:hAnsi="Times New Roman" w:cs="Times New Roman" w:hint="eastAsia"/>
          <w:b/>
          <w:bCs/>
          <w:color w:val="000000" w:themeColor="text1"/>
          <w:sz w:val="22"/>
          <w:szCs w:val="22"/>
        </w:rPr>
        <w:t>件</w:t>
      </w:r>
      <w:r w:rsidR="007B441B" w:rsidRPr="006323F2">
        <w:rPr>
          <w:rFonts w:ascii="Times New Roman" w:eastAsiaTheme="minorEastAsia" w:hAnsi="Times New Roman" w:cs="Times New Roman"/>
          <w:b/>
          <w:bCs/>
          <w:color w:val="000000" w:themeColor="text1"/>
          <w:sz w:val="22"/>
          <w:szCs w:val="22"/>
        </w:rPr>
        <w:t>全文檔</w:t>
      </w:r>
      <w:r w:rsidRPr="006323F2">
        <w:rPr>
          <w:rFonts w:ascii="Times New Roman" w:eastAsiaTheme="minorEastAsia" w:hAnsi="Times New Roman" w:cs="Times New Roman"/>
          <w:color w:val="000000" w:themeColor="text1"/>
          <w:sz w:val="22"/>
          <w:szCs w:val="22"/>
        </w:rPr>
        <w:t>，</w:t>
      </w:r>
      <w:r w:rsidR="009332BA" w:rsidRPr="006323F2">
        <w:rPr>
          <w:rFonts w:ascii="Times New Roman" w:eastAsiaTheme="minorEastAsia" w:hAnsi="Times New Roman" w:cs="Times New Roman"/>
          <w:b/>
          <w:bCs/>
          <w:color w:val="000000" w:themeColor="text1"/>
          <w:sz w:val="22"/>
          <w:szCs w:val="22"/>
        </w:rPr>
        <w:t>內容</w:t>
      </w:r>
      <w:r w:rsidR="009332BA" w:rsidRPr="006323F2">
        <w:rPr>
          <w:rFonts w:ascii="Times New Roman" w:eastAsiaTheme="minorEastAsia" w:hAnsi="Times New Roman" w:cs="Times New Roman" w:hint="eastAsia"/>
          <w:b/>
          <w:bCs/>
          <w:color w:val="000000" w:themeColor="text1"/>
          <w:sz w:val="22"/>
          <w:szCs w:val="22"/>
        </w:rPr>
        <w:t>須符合</w:t>
      </w:r>
      <w:r w:rsidR="009332BA" w:rsidRPr="006323F2">
        <w:rPr>
          <w:rFonts w:ascii="Times New Roman" w:eastAsiaTheme="minorEastAsia" w:hAnsi="Times New Roman" w:cs="Times New Roman"/>
          <w:b/>
          <w:bCs/>
          <w:color w:val="000000" w:themeColor="text1"/>
          <w:sz w:val="22"/>
          <w:szCs w:val="22"/>
        </w:rPr>
        <w:t>本刊《撰稿須知》規範</w:t>
      </w:r>
      <w:r w:rsidR="009332BA" w:rsidRPr="006323F2">
        <w:rPr>
          <w:rFonts w:ascii="Times New Roman" w:eastAsiaTheme="minorEastAsia" w:hAnsi="Times New Roman" w:cs="Times New Roman" w:hint="eastAsia"/>
          <w:b/>
          <w:bCs/>
          <w:color w:val="000000" w:themeColor="text1"/>
          <w:sz w:val="22"/>
          <w:szCs w:val="22"/>
        </w:rPr>
        <w:t>，</w:t>
      </w:r>
      <w:r w:rsidR="006776EA">
        <w:rPr>
          <w:rFonts w:ascii="Times New Roman" w:eastAsiaTheme="minorEastAsia" w:hAnsi="Times New Roman" w:cs="Times New Roman" w:hint="eastAsia"/>
          <w:b/>
          <w:bCs/>
          <w:color w:val="000000" w:themeColor="text1"/>
          <w:sz w:val="22"/>
          <w:szCs w:val="22"/>
        </w:rPr>
        <w:t>採</w:t>
      </w:r>
      <w:r w:rsidR="00577A7B" w:rsidRPr="006323F2">
        <w:rPr>
          <w:rFonts w:ascii="Times New Roman" w:eastAsiaTheme="minorEastAsia" w:hAnsi="Times New Roman" w:cs="Times New Roman" w:hint="eastAsia"/>
          <w:b/>
          <w:bCs/>
          <w:color w:val="000000" w:themeColor="text1"/>
          <w:sz w:val="22"/>
          <w:szCs w:val="22"/>
        </w:rPr>
        <w:t>用最新版</w:t>
      </w:r>
      <w:r w:rsidR="00577A7B" w:rsidRPr="006323F2">
        <w:rPr>
          <w:rFonts w:ascii="Times New Roman" w:eastAsiaTheme="minorEastAsia" w:hAnsi="Times New Roman" w:cs="Times New Roman" w:hint="eastAsia"/>
          <w:b/>
          <w:bCs/>
          <w:color w:val="000000" w:themeColor="text1"/>
          <w:sz w:val="22"/>
          <w:szCs w:val="22"/>
        </w:rPr>
        <w:t>APA</w:t>
      </w:r>
      <w:r w:rsidR="00577A7B" w:rsidRPr="006323F2">
        <w:rPr>
          <w:rFonts w:ascii="Times New Roman" w:eastAsiaTheme="minorEastAsia" w:hAnsi="Times New Roman" w:cs="Times New Roman" w:hint="eastAsia"/>
          <w:b/>
          <w:bCs/>
          <w:color w:val="000000" w:themeColor="text1"/>
          <w:sz w:val="22"/>
          <w:szCs w:val="22"/>
        </w:rPr>
        <w:t>格式</w:t>
      </w:r>
      <w:r w:rsidR="009332BA" w:rsidRPr="006323F2">
        <w:rPr>
          <w:rFonts w:ascii="Times New Roman" w:eastAsiaTheme="minorEastAsia" w:hAnsi="Times New Roman" w:cs="Times New Roman" w:hint="eastAsia"/>
          <w:b/>
          <w:bCs/>
          <w:color w:val="000000" w:themeColor="text1"/>
          <w:sz w:val="22"/>
          <w:szCs w:val="22"/>
        </w:rPr>
        <w:t>；若不符合此項規定者，本刊得退稿或請作者修改後再行投稿。</w:t>
      </w:r>
      <w:r w:rsidR="003C5290" w:rsidRPr="009455B7">
        <w:rPr>
          <w:rFonts w:ascii="Times New Roman" w:eastAsiaTheme="minorEastAsia" w:hAnsi="Times New Roman" w:cs="Times New Roman" w:hint="eastAsia"/>
          <w:color w:val="000000" w:themeColor="text1"/>
          <w:sz w:val="22"/>
          <w:szCs w:val="22"/>
        </w:rPr>
        <w:t>內容皆應</w:t>
      </w:r>
      <w:r w:rsidR="003C5290" w:rsidRPr="00C46B37">
        <w:rPr>
          <w:rFonts w:ascii="Times New Roman" w:eastAsiaTheme="minorEastAsia" w:hAnsi="Times New Roman" w:cs="Times New Roman" w:hint="eastAsia"/>
          <w:color w:val="000000" w:themeColor="text1"/>
          <w:sz w:val="22"/>
          <w:szCs w:val="22"/>
        </w:rPr>
        <w:t>包含：</w:t>
      </w:r>
    </w:p>
    <w:p w14:paraId="53A09846" w14:textId="115FC838" w:rsidR="003C5290" w:rsidRPr="00C46B37" w:rsidRDefault="003C5290" w:rsidP="003C5290">
      <w:pPr>
        <w:pStyle w:val="Web"/>
        <w:shd w:val="clear" w:color="auto" w:fill="FFFFFF"/>
        <w:snapToGrid w:val="0"/>
        <w:spacing w:before="0" w:beforeAutospacing="0" w:after="0" w:afterAutospacing="0"/>
        <w:ind w:leftChars="500" w:left="1860" w:hangingChars="300" w:hanging="660"/>
        <w:jc w:val="both"/>
        <w:rPr>
          <w:rFonts w:ascii="Times New Roman" w:eastAsiaTheme="minorEastAsia" w:hAnsi="Times New Roman" w:cs="Times New Roman"/>
          <w:color w:val="000000" w:themeColor="text1"/>
          <w:sz w:val="22"/>
          <w:szCs w:val="22"/>
        </w:rPr>
      </w:pPr>
      <w:r w:rsidRPr="00C46B37">
        <w:rPr>
          <w:rFonts w:ascii="Times New Roman" w:eastAsiaTheme="minorEastAsia" w:hAnsi="Times New Roman" w:cs="Times New Roman" w:hint="eastAsia"/>
          <w:color w:val="000000" w:themeColor="text1"/>
          <w:sz w:val="22"/>
          <w:szCs w:val="22"/>
        </w:rPr>
        <w:t>1.</w:t>
      </w:r>
      <w:r w:rsidRPr="00C46B37">
        <w:rPr>
          <w:rFonts w:ascii="Times New Roman" w:eastAsiaTheme="minorEastAsia" w:hAnsi="Times New Roman" w:cs="Times New Roman" w:hint="eastAsia"/>
          <w:color w:val="000000" w:themeColor="text1"/>
          <w:sz w:val="22"/>
          <w:szCs w:val="22"/>
        </w:rPr>
        <w:t>首頁（載有中英文論文名稱）</w:t>
      </w:r>
      <w:r w:rsidR="00E427A1" w:rsidRPr="00C46B37">
        <w:rPr>
          <w:rFonts w:ascii="Times New Roman" w:eastAsiaTheme="minorEastAsia" w:hAnsi="Times New Roman" w:cs="Times New Roman" w:hint="eastAsia"/>
          <w:color w:val="000000" w:themeColor="text1"/>
          <w:sz w:val="22"/>
          <w:szCs w:val="22"/>
        </w:rPr>
        <w:t>；</w:t>
      </w:r>
    </w:p>
    <w:p w14:paraId="0AB6FCA6" w14:textId="0D586A46" w:rsidR="003C5290" w:rsidRPr="00C46B37" w:rsidRDefault="003C5290" w:rsidP="003C5290">
      <w:pPr>
        <w:pStyle w:val="Web"/>
        <w:shd w:val="clear" w:color="auto" w:fill="FFFFFF"/>
        <w:snapToGrid w:val="0"/>
        <w:spacing w:before="0" w:beforeAutospacing="0" w:after="0" w:afterAutospacing="0"/>
        <w:ind w:leftChars="500" w:left="1860" w:hangingChars="300" w:hanging="660"/>
        <w:jc w:val="both"/>
        <w:rPr>
          <w:rFonts w:ascii="Times New Roman" w:eastAsiaTheme="minorEastAsia" w:hAnsi="Times New Roman" w:cs="Times New Roman"/>
          <w:color w:val="000000" w:themeColor="text1"/>
          <w:sz w:val="22"/>
          <w:szCs w:val="22"/>
        </w:rPr>
      </w:pPr>
      <w:r w:rsidRPr="00C46B37">
        <w:rPr>
          <w:rFonts w:ascii="Times New Roman" w:eastAsiaTheme="minorEastAsia" w:hAnsi="Times New Roman" w:cs="Times New Roman" w:hint="eastAsia"/>
          <w:color w:val="000000" w:themeColor="text1"/>
          <w:sz w:val="22"/>
          <w:szCs w:val="22"/>
        </w:rPr>
        <w:t>2.</w:t>
      </w:r>
      <w:r w:rsidRPr="00C46B37">
        <w:rPr>
          <w:rFonts w:ascii="Times New Roman" w:eastAsiaTheme="minorEastAsia" w:hAnsi="Times New Roman" w:cs="Times New Roman" w:hint="eastAsia"/>
          <w:color w:val="000000" w:themeColor="text1"/>
          <w:sz w:val="22"/>
          <w:szCs w:val="22"/>
        </w:rPr>
        <w:t>中英文摘要及關鍵詞；</w:t>
      </w:r>
    </w:p>
    <w:p w14:paraId="6ACC4664" w14:textId="6C6B40B0" w:rsidR="0026795A" w:rsidRPr="00C46B37" w:rsidRDefault="003C5290" w:rsidP="002E77F4">
      <w:pPr>
        <w:pStyle w:val="Web"/>
        <w:shd w:val="clear" w:color="auto" w:fill="FFFFFF"/>
        <w:snapToGrid w:val="0"/>
        <w:spacing w:before="0" w:beforeAutospacing="0" w:after="0" w:afterAutospacing="0"/>
        <w:ind w:leftChars="500" w:left="1376" w:hangingChars="80" w:hanging="176"/>
        <w:jc w:val="both"/>
        <w:rPr>
          <w:rFonts w:ascii="Times New Roman" w:eastAsiaTheme="minorEastAsia" w:hAnsi="Times New Roman" w:cs="Times New Roman"/>
          <w:color w:val="000000" w:themeColor="text1"/>
          <w:sz w:val="22"/>
          <w:szCs w:val="22"/>
        </w:rPr>
      </w:pPr>
      <w:r w:rsidRPr="00C46B37">
        <w:rPr>
          <w:rFonts w:ascii="Times New Roman" w:eastAsiaTheme="minorEastAsia" w:hAnsi="Times New Roman" w:cs="Times New Roman" w:hint="eastAsia"/>
          <w:color w:val="000000" w:themeColor="text1"/>
          <w:sz w:val="22"/>
          <w:szCs w:val="22"/>
        </w:rPr>
        <w:t>3.</w:t>
      </w:r>
      <w:r w:rsidRPr="00C46B37">
        <w:rPr>
          <w:rFonts w:ascii="Times New Roman" w:eastAsiaTheme="minorEastAsia" w:hAnsi="Times New Roman" w:cs="Times New Roman" w:hint="eastAsia"/>
          <w:color w:val="000000" w:themeColor="text1"/>
          <w:sz w:val="22"/>
          <w:szCs w:val="22"/>
        </w:rPr>
        <w:t>正文部分：（</w:t>
      </w:r>
      <w:r w:rsidRPr="00C46B37">
        <w:rPr>
          <w:rFonts w:ascii="Times New Roman" w:eastAsiaTheme="minorEastAsia" w:hAnsi="Times New Roman" w:cs="Times New Roman" w:hint="eastAsia"/>
          <w:color w:val="000000" w:themeColor="text1"/>
          <w:sz w:val="22"/>
          <w:szCs w:val="22"/>
        </w:rPr>
        <w:t>1</w:t>
      </w:r>
      <w:r w:rsidRPr="00C46B37">
        <w:rPr>
          <w:rFonts w:ascii="Times New Roman" w:eastAsiaTheme="minorEastAsia" w:hAnsi="Times New Roman" w:cs="Times New Roman" w:hint="eastAsia"/>
          <w:color w:val="000000" w:themeColor="text1"/>
          <w:sz w:val="22"/>
          <w:szCs w:val="22"/>
        </w:rPr>
        <w:t>）實徵性研究論文包含緒論、文獻探討、研究方法、結果與討論、結論與建議、參考文獻及附錄等。（</w:t>
      </w:r>
      <w:r w:rsidRPr="00C46B37">
        <w:rPr>
          <w:rFonts w:ascii="Times New Roman" w:eastAsiaTheme="minorEastAsia" w:hAnsi="Times New Roman" w:cs="Times New Roman" w:hint="eastAsia"/>
          <w:color w:val="000000" w:themeColor="text1"/>
          <w:sz w:val="22"/>
          <w:szCs w:val="22"/>
        </w:rPr>
        <w:t>2</w:t>
      </w:r>
      <w:r w:rsidRPr="00C46B37">
        <w:rPr>
          <w:rFonts w:ascii="Times New Roman" w:eastAsiaTheme="minorEastAsia" w:hAnsi="Times New Roman" w:cs="Times New Roman" w:hint="eastAsia"/>
          <w:color w:val="000000" w:themeColor="text1"/>
          <w:sz w:val="22"/>
          <w:szCs w:val="22"/>
        </w:rPr>
        <w:t>）理論性或評論性研究論文包含緒論、相關議題論述、結論、參考文獻及附錄等。（</w:t>
      </w:r>
      <w:r w:rsidRPr="00C46B37">
        <w:rPr>
          <w:rFonts w:ascii="Times New Roman" w:eastAsiaTheme="minorEastAsia" w:hAnsi="Times New Roman" w:cs="Times New Roman" w:hint="eastAsia"/>
          <w:color w:val="000000" w:themeColor="text1"/>
          <w:sz w:val="22"/>
          <w:szCs w:val="22"/>
        </w:rPr>
        <w:t>3</w:t>
      </w:r>
      <w:r w:rsidRPr="00C46B37">
        <w:rPr>
          <w:rFonts w:ascii="Times New Roman" w:eastAsiaTheme="minorEastAsia" w:hAnsi="Times New Roman" w:cs="Times New Roman" w:hint="eastAsia"/>
          <w:color w:val="000000" w:themeColor="text1"/>
          <w:sz w:val="22"/>
          <w:szCs w:val="22"/>
        </w:rPr>
        <w:t>）書評包含重點摘要、評論及啟示等。</w:t>
      </w:r>
    </w:p>
    <w:p w14:paraId="699DA23C" w14:textId="3CDAFCD7" w:rsidR="0063432E" w:rsidRPr="00F1308A" w:rsidRDefault="0063432E" w:rsidP="002E77F4">
      <w:pPr>
        <w:pStyle w:val="Web"/>
        <w:shd w:val="clear" w:color="auto" w:fill="FFFFFF"/>
        <w:snapToGrid w:val="0"/>
        <w:spacing w:before="0" w:beforeAutospacing="0" w:after="0" w:afterAutospacing="0"/>
        <w:ind w:leftChars="500" w:left="1376" w:hangingChars="80" w:hanging="176"/>
        <w:jc w:val="both"/>
        <w:rPr>
          <w:rFonts w:ascii="Times New Roman" w:eastAsiaTheme="minorEastAsia" w:hAnsi="Times New Roman" w:cs="Times New Roman"/>
          <w:color w:val="000000" w:themeColor="text1"/>
          <w:sz w:val="22"/>
          <w:szCs w:val="22"/>
          <w:shd w:val="clear" w:color="auto" w:fill="FFFFCC"/>
        </w:rPr>
      </w:pPr>
      <w:r w:rsidRPr="00C46B37">
        <w:rPr>
          <w:rFonts w:ascii="Times New Roman" w:eastAsiaTheme="minorEastAsia" w:hAnsi="Times New Roman" w:cs="Times New Roman" w:hint="eastAsia"/>
          <w:color w:val="000000" w:themeColor="text1"/>
          <w:sz w:val="22"/>
          <w:szCs w:val="22"/>
        </w:rPr>
        <w:t>4.</w:t>
      </w:r>
      <w:r w:rsidRPr="00C46B37">
        <w:rPr>
          <w:rFonts w:ascii="Times New Roman" w:eastAsiaTheme="minorEastAsia" w:hAnsi="Times New Roman" w:cs="Times New Roman" w:hint="eastAsia"/>
          <w:color w:val="000000" w:themeColor="text1"/>
          <w:sz w:val="22"/>
          <w:szCs w:val="22"/>
        </w:rPr>
        <w:t>正文及中英文摘要中，請勿出現任何個人資料，暴露個人身分者逕予退稿。</w:t>
      </w:r>
    </w:p>
    <w:p w14:paraId="0EAF6E01" w14:textId="3B3E9F47" w:rsidR="0026795A" w:rsidRPr="006323F2" w:rsidRDefault="0026795A" w:rsidP="0026795A">
      <w:pPr>
        <w:pStyle w:val="Web"/>
        <w:shd w:val="clear" w:color="auto" w:fill="FFFFFF"/>
        <w:snapToGrid w:val="0"/>
        <w:spacing w:beforeLines="25" w:before="90" w:beforeAutospacing="0" w:afterLines="25" w:after="90" w:afterAutospacing="0"/>
        <w:ind w:leftChars="200" w:left="480"/>
        <w:jc w:val="both"/>
        <w:rPr>
          <w:rFonts w:ascii="Times New Roman" w:eastAsiaTheme="minorEastAsia" w:hAnsi="Times New Roman" w:cs="Times New Roman"/>
          <w:color w:val="000000" w:themeColor="text1"/>
          <w:sz w:val="22"/>
          <w:szCs w:val="22"/>
        </w:rPr>
      </w:pPr>
      <w:r w:rsidRPr="006323F2">
        <w:rPr>
          <w:rFonts w:asciiTheme="minorEastAsia" w:eastAsiaTheme="minorEastAsia" w:hAnsiTheme="minorEastAsia" w:hint="eastAsia"/>
          <w:color w:val="000000" w:themeColor="text1"/>
          <w:sz w:val="22"/>
          <w:szCs w:val="22"/>
        </w:rPr>
        <w:t>（二）</w:t>
      </w:r>
      <w:r w:rsidR="0021345E" w:rsidRPr="006323F2">
        <w:rPr>
          <w:rFonts w:asciiTheme="minorEastAsia" w:eastAsiaTheme="minorEastAsia" w:hAnsiTheme="minorEastAsia" w:hint="eastAsia"/>
          <w:b/>
          <w:bCs/>
          <w:color w:val="000000" w:themeColor="text1"/>
          <w:sz w:val="22"/>
          <w:szCs w:val="22"/>
        </w:rPr>
        <w:t>投稿人基本</w:t>
      </w:r>
      <w:r w:rsidR="0021345E" w:rsidRPr="006323F2">
        <w:rPr>
          <w:rFonts w:ascii="Times New Roman" w:eastAsiaTheme="minorEastAsia" w:hAnsi="Times New Roman" w:cs="Times New Roman"/>
          <w:b/>
          <w:bCs/>
          <w:color w:val="000000" w:themeColor="text1"/>
          <w:sz w:val="22"/>
          <w:szCs w:val="22"/>
        </w:rPr>
        <w:t>資料表</w:t>
      </w:r>
      <w:r w:rsidR="0021345E" w:rsidRPr="006323F2">
        <w:rPr>
          <w:rFonts w:ascii="Times New Roman" w:eastAsiaTheme="minorEastAsia" w:hAnsi="Times New Roman" w:cs="Times New Roman"/>
          <w:color w:val="000000" w:themeColor="text1"/>
          <w:sz w:val="22"/>
          <w:szCs w:val="22"/>
        </w:rPr>
        <w:t>。</w:t>
      </w:r>
    </w:p>
    <w:p w14:paraId="4C1027E0" w14:textId="440632E3" w:rsidR="0026795A" w:rsidRPr="00F1308A" w:rsidRDefault="0026795A" w:rsidP="00C26C22">
      <w:pPr>
        <w:pStyle w:val="Web"/>
        <w:shd w:val="clear" w:color="auto" w:fill="FFFFFF"/>
        <w:snapToGrid w:val="0"/>
        <w:spacing w:beforeLines="25" w:before="90" w:beforeAutospacing="0" w:afterLines="25" w:after="90" w:afterAutospacing="0"/>
        <w:ind w:leftChars="200" w:left="1140" w:hangingChars="300" w:hanging="660"/>
        <w:jc w:val="both"/>
        <w:rPr>
          <w:rFonts w:ascii="Times New Roman" w:eastAsiaTheme="minorEastAsia" w:hAnsi="Times New Roman" w:cs="Times New Roman"/>
          <w:color w:val="000000" w:themeColor="text1"/>
          <w:sz w:val="22"/>
          <w:szCs w:val="22"/>
          <w:shd w:val="clear" w:color="auto" w:fill="FFFFCC"/>
        </w:rPr>
      </w:pPr>
      <w:r w:rsidRPr="009455B7">
        <w:rPr>
          <w:rFonts w:ascii="Times New Roman" w:eastAsiaTheme="minorEastAsia" w:hAnsi="Times New Roman" w:cs="Times New Roman"/>
          <w:color w:val="000000" w:themeColor="text1"/>
          <w:sz w:val="22"/>
          <w:szCs w:val="22"/>
        </w:rPr>
        <w:t>（</w:t>
      </w:r>
      <w:r w:rsidRPr="00C46B37">
        <w:rPr>
          <w:rFonts w:ascii="Times New Roman" w:eastAsiaTheme="minorEastAsia" w:hAnsi="Times New Roman" w:cs="Times New Roman"/>
          <w:color w:val="000000" w:themeColor="text1"/>
          <w:sz w:val="22"/>
          <w:szCs w:val="22"/>
        </w:rPr>
        <w:t>三）</w:t>
      </w:r>
      <w:r w:rsidR="0021345E" w:rsidRPr="00C46B37">
        <w:rPr>
          <w:rFonts w:ascii="Times New Roman" w:eastAsiaTheme="minorEastAsia" w:hAnsi="Times New Roman" w:cs="Times New Roman"/>
          <w:b/>
          <w:bCs/>
          <w:color w:val="000000" w:themeColor="text1"/>
          <w:sz w:val="22"/>
          <w:szCs w:val="22"/>
        </w:rPr>
        <w:t>投稿聲明及著作授權書</w:t>
      </w:r>
      <w:r w:rsidR="0021345E" w:rsidRPr="00C46B37">
        <w:rPr>
          <w:rFonts w:ascii="Times New Roman" w:eastAsiaTheme="minorEastAsia" w:hAnsi="Times New Roman" w:cs="Times New Roman"/>
          <w:color w:val="000000" w:themeColor="text1"/>
          <w:sz w:val="22"/>
          <w:szCs w:val="22"/>
        </w:rPr>
        <w:t>（中文）和</w:t>
      </w:r>
      <w:r w:rsidR="0021345E" w:rsidRPr="00C46B37">
        <w:rPr>
          <w:rFonts w:ascii="Times New Roman" w:eastAsiaTheme="minorEastAsia" w:hAnsi="Times New Roman" w:cs="Times New Roman"/>
          <w:b/>
          <w:bCs/>
          <w:color w:val="000000" w:themeColor="text1"/>
          <w:sz w:val="22"/>
          <w:szCs w:val="22"/>
        </w:rPr>
        <w:t>著作權授權書</w:t>
      </w:r>
      <w:r w:rsidR="0021345E" w:rsidRPr="00C46B37">
        <w:rPr>
          <w:rFonts w:ascii="Times New Roman" w:eastAsiaTheme="minorEastAsia" w:hAnsi="Times New Roman" w:cs="Times New Roman"/>
          <w:color w:val="000000" w:themeColor="text1"/>
          <w:sz w:val="22"/>
          <w:szCs w:val="22"/>
        </w:rPr>
        <w:t>（英文）</w:t>
      </w:r>
      <w:r w:rsidR="00C26C22" w:rsidRPr="00C46B37">
        <w:rPr>
          <w:rFonts w:ascii="Times New Roman" w:eastAsiaTheme="minorEastAsia" w:hAnsi="Times New Roman" w:cs="Times New Roman"/>
          <w:color w:val="000000" w:themeColor="text1"/>
          <w:sz w:val="22"/>
          <w:szCs w:val="22"/>
        </w:rPr>
        <w:t>。此兩種都要具備</w:t>
      </w:r>
      <w:r w:rsidR="004D6ADE" w:rsidRPr="00C46B37">
        <w:rPr>
          <w:rFonts w:ascii="Times New Roman" w:eastAsiaTheme="minorEastAsia" w:hAnsi="Times New Roman" w:cs="Times New Roman"/>
          <w:color w:val="000000" w:themeColor="text1"/>
          <w:sz w:val="22"/>
          <w:szCs w:val="22"/>
        </w:rPr>
        <w:t>，「著作權授權書</w:t>
      </w:r>
      <w:r w:rsidR="004D6ADE" w:rsidRPr="00C46B37">
        <w:rPr>
          <w:rFonts w:ascii="Times New Roman" w:eastAsiaTheme="minorEastAsia" w:hAnsi="Times New Roman" w:cs="Times New Roman"/>
          <w:color w:val="000000" w:themeColor="text1"/>
          <w:sz w:val="22"/>
          <w:szCs w:val="22"/>
        </w:rPr>
        <w:t>(</w:t>
      </w:r>
      <w:r w:rsidR="004D6ADE" w:rsidRPr="00C46B37">
        <w:rPr>
          <w:rFonts w:ascii="Times New Roman" w:eastAsiaTheme="minorEastAsia" w:hAnsi="Times New Roman" w:cs="Times New Roman"/>
          <w:color w:val="000000" w:themeColor="text1"/>
          <w:sz w:val="22"/>
          <w:szCs w:val="22"/>
        </w:rPr>
        <w:t>英文</w:t>
      </w:r>
      <w:r w:rsidR="004D6ADE" w:rsidRPr="00C46B37">
        <w:rPr>
          <w:rFonts w:ascii="Times New Roman" w:eastAsiaTheme="minorEastAsia" w:hAnsi="Times New Roman" w:cs="Times New Roman"/>
          <w:color w:val="000000" w:themeColor="text1"/>
          <w:sz w:val="22"/>
          <w:szCs w:val="22"/>
        </w:rPr>
        <w:t>)</w:t>
      </w:r>
      <w:r w:rsidR="004D6ADE" w:rsidRPr="00C46B37">
        <w:rPr>
          <w:rFonts w:ascii="Times New Roman" w:eastAsiaTheme="minorEastAsia" w:hAnsi="Times New Roman" w:cs="Times New Roman"/>
          <w:color w:val="000000" w:themeColor="text1"/>
          <w:sz w:val="22"/>
          <w:szCs w:val="22"/>
        </w:rPr>
        <w:t>」請採英文</w:t>
      </w:r>
      <w:r w:rsidR="00F05820">
        <w:rPr>
          <w:rFonts w:ascii="Times New Roman" w:eastAsiaTheme="minorEastAsia" w:hAnsi="Times New Roman" w:cs="Times New Roman" w:hint="eastAsia"/>
          <w:color w:val="000000" w:themeColor="text1"/>
          <w:sz w:val="22"/>
          <w:szCs w:val="22"/>
        </w:rPr>
        <w:t>姓</w:t>
      </w:r>
      <w:r w:rsidR="004D6ADE" w:rsidRPr="00C46B37">
        <w:rPr>
          <w:rFonts w:ascii="Times New Roman" w:eastAsiaTheme="minorEastAsia" w:hAnsi="Times New Roman" w:cs="Times New Roman"/>
          <w:color w:val="000000" w:themeColor="text1"/>
          <w:sz w:val="22"/>
          <w:szCs w:val="22"/>
        </w:rPr>
        <w:t>名</w:t>
      </w:r>
      <w:r w:rsidR="0021345E" w:rsidRPr="00C46B37">
        <w:rPr>
          <w:rFonts w:ascii="Times New Roman" w:eastAsiaTheme="minorEastAsia" w:hAnsi="Times New Roman" w:cs="Times New Roman"/>
          <w:color w:val="000000" w:themeColor="text1"/>
          <w:sz w:val="22"/>
          <w:szCs w:val="22"/>
        </w:rPr>
        <w:t>。</w:t>
      </w:r>
    </w:p>
    <w:p w14:paraId="072E14DB" w14:textId="748FDC05" w:rsidR="00875D60" w:rsidRPr="00F059FA" w:rsidRDefault="00875D60" w:rsidP="00B26099">
      <w:pPr>
        <w:pStyle w:val="Web"/>
        <w:shd w:val="clear" w:color="auto" w:fill="FFFFFF"/>
        <w:snapToGrid w:val="0"/>
        <w:spacing w:beforeLines="25" w:before="90" w:beforeAutospacing="0" w:afterLines="25" w:after="90" w:afterAutospacing="0"/>
        <w:ind w:leftChars="200" w:left="1140" w:hangingChars="300" w:hanging="660"/>
        <w:jc w:val="both"/>
        <w:rPr>
          <w:rFonts w:ascii="Times New Roman" w:eastAsiaTheme="minorEastAsia" w:hAnsi="Times New Roman" w:cs="Times New Roman"/>
          <w:color w:val="000000" w:themeColor="text1"/>
          <w:sz w:val="22"/>
          <w:szCs w:val="22"/>
          <w:shd w:val="clear" w:color="auto" w:fill="FFFFCC"/>
        </w:rPr>
      </w:pPr>
      <w:r w:rsidRPr="006323F2">
        <w:rPr>
          <w:rFonts w:ascii="Times New Roman" w:eastAsiaTheme="minorEastAsia" w:hAnsi="Times New Roman" w:cs="Times New Roman"/>
          <w:color w:val="000000" w:themeColor="text1"/>
          <w:sz w:val="22"/>
          <w:szCs w:val="22"/>
        </w:rPr>
        <w:t>（四）</w:t>
      </w:r>
      <w:r w:rsidR="000B50BE" w:rsidRPr="006323F2">
        <w:rPr>
          <w:rFonts w:asciiTheme="minorEastAsia" w:eastAsiaTheme="minorEastAsia" w:hAnsiTheme="minorEastAsia" w:hint="eastAsia"/>
          <w:color w:val="000000" w:themeColor="text1"/>
          <w:sz w:val="22"/>
          <w:szCs w:val="22"/>
        </w:rPr>
        <w:t>稿件若為碩、博士論文改寫，一經刊登，需註明「本文為碩、博士論文改寫，指導教授為□□□教授」。</w:t>
      </w:r>
    </w:p>
    <w:p w14:paraId="5F79F32F" w14:textId="169AAE7F" w:rsidR="00F92083" w:rsidRPr="00F059FA" w:rsidRDefault="00F92083" w:rsidP="00B26099">
      <w:pPr>
        <w:pStyle w:val="Web"/>
        <w:shd w:val="clear" w:color="auto" w:fill="FFFFFF"/>
        <w:snapToGrid w:val="0"/>
        <w:spacing w:beforeLines="25" w:before="90" w:beforeAutospacing="0" w:afterLines="25" w:after="90" w:afterAutospacing="0"/>
        <w:ind w:leftChars="200" w:left="1140" w:hangingChars="300" w:hanging="660"/>
        <w:jc w:val="both"/>
        <w:rPr>
          <w:rFonts w:ascii="Times New Roman" w:eastAsiaTheme="minorEastAsia" w:hAnsi="Times New Roman" w:cs="Times New Roman"/>
          <w:color w:val="000000" w:themeColor="text1"/>
          <w:sz w:val="22"/>
          <w:szCs w:val="22"/>
          <w:shd w:val="clear" w:color="auto" w:fill="FFFFCC"/>
        </w:rPr>
      </w:pPr>
      <w:r w:rsidRPr="00C46B37">
        <w:rPr>
          <w:rFonts w:ascii="Times New Roman" w:eastAsiaTheme="minorEastAsia" w:hAnsi="Times New Roman" w:cs="Times New Roman"/>
          <w:color w:val="000000" w:themeColor="text1"/>
          <w:sz w:val="22"/>
          <w:szCs w:val="22"/>
        </w:rPr>
        <w:t>（五）</w:t>
      </w:r>
      <w:r w:rsidR="000B50BE" w:rsidRPr="00C46B37">
        <w:rPr>
          <w:rFonts w:ascii="Times New Roman" w:eastAsiaTheme="minorEastAsia" w:hAnsi="Times New Roman" w:cs="Times New Roman"/>
          <w:color w:val="000000" w:themeColor="text1"/>
          <w:sz w:val="22"/>
          <w:szCs w:val="22"/>
        </w:rPr>
        <w:t>寄至本刊稿件主旨請註明「《教育行政與評鑑學刊》投稿資料」</w:t>
      </w:r>
      <w:r w:rsidR="009B350A" w:rsidRPr="00C46B37">
        <w:rPr>
          <w:rFonts w:ascii="Times New Roman" w:eastAsiaTheme="minorEastAsia" w:hAnsi="Times New Roman" w:cs="Times New Roman"/>
          <w:color w:val="000000" w:themeColor="text1"/>
          <w:sz w:val="22"/>
          <w:szCs w:val="22"/>
        </w:rPr>
        <w:t>，投稿專屬信箱：</w:t>
      </w:r>
      <w:r w:rsidR="009B350A" w:rsidRPr="00C46B37">
        <w:rPr>
          <w:rFonts w:ascii="Times New Roman" w:eastAsiaTheme="minorEastAsia" w:hAnsi="Times New Roman" w:cs="Times New Roman"/>
          <w:color w:val="000000" w:themeColor="text1"/>
          <w:sz w:val="22"/>
          <w:szCs w:val="22"/>
        </w:rPr>
        <w:t>jeae@utaipei.edu.tw</w:t>
      </w:r>
      <w:r w:rsidR="000B50BE" w:rsidRPr="00C46B37">
        <w:rPr>
          <w:rFonts w:ascii="Times New Roman" w:eastAsiaTheme="minorEastAsia" w:hAnsi="Times New Roman" w:cs="Times New Roman"/>
          <w:color w:val="000000" w:themeColor="text1"/>
          <w:sz w:val="22"/>
          <w:szCs w:val="22"/>
        </w:rPr>
        <w:t>。</w:t>
      </w:r>
    </w:p>
    <w:p w14:paraId="2E2EFA5F" w14:textId="1591F652" w:rsidR="000B50BE" w:rsidRPr="00F059FA" w:rsidRDefault="000B50BE" w:rsidP="000E6880">
      <w:pPr>
        <w:pStyle w:val="Web"/>
        <w:shd w:val="clear" w:color="auto" w:fill="FFFFFF"/>
        <w:snapToGrid w:val="0"/>
        <w:spacing w:beforeLines="25" w:before="90" w:beforeAutospacing="0" w:afterLines="25" w:after="90" w:afterAutospacing="0"/>
        <w:ind w:leftChars="200" w:left="1140" w:hangingChars="300" w:hanging="660"/>
        <w:rPr>
          <w:rFonts w:ascii="Times New Roman" w:eastAsiaTheme="minorEastAsia" w:hAnsi="Times New Roman" w:cs="Times New Roman"/>
          <w:color w:val="000000" w:themeColor="text1"/>
          <w:sz w:val="22"/>
          <w:szCs w:val="22"/>
          <w:shd w:val="clear" w:color="auto" w:fill="FFFFCC"/>
        </w:rPr>
      </w:pPr>
      <w:r w:rsidRPr="00B10E90">
        <w:rPr>
          <w:rFonts w:ascii="Times New Roman" w:eastAsiaTheme="minorEastAsia" w:hAnsi="Times New Roman" w:cs="Times New Roman"/>
          <w:color w:val="000000" w:themeColor="text1"/>
          <w:sz w:val="22"/>
          <w:szCs w:val="22"/>
        </w:rPr>
        <w:lastRenderedPageBreak/>
        <w:t>（六）各種表件電子檔可至本刊網址下載，網址：</w:t>
      </w:r>
      <w:r w:rsidR="009B2B02" w:rsidRPr="00B10E90">
        <w:rPr>
          <w:rFonts w:ascii="Times New Roman" w:eastAsiaTheme="minorEastAsia" w:hAnsi="Times New Roman" w:cs="Times New Roman"/>
          <w:color w:val="000000" w:themeColor="text1"/>
          <w:sz w:val="22"/>
          <w:szCs w:val="22"/>
        </w:rPr>
        <w:t>https://adeva.utaipei.edu.tw/p/412-1061-9012.php?Lang=zh-tw</w:t>
      </w:r>
    </w:p>
    <w:p w14:paraId="36810BEF" w14:textId="176CF411" w:rsidR="008B4E8C" w:rsidRDefault="008B4E8C" w:rsidP="00F871E8">
      <w:pPr>
        <w:pStyle w:val="Web"/>
        <w:shd w:val="clear" w:color="auto" w:fill="FFFFFF"/>
        <w:spacing w:beforeLines="25" w:before="90" w:beforeAutospacing="0" w:afterLines="25" w:after="90" w:afterAutospacing="0"/>
        <w:ind w:left="660" w:hangingChars="300" w:hanging="660"/>
        <w:jc w:val="both"/>
        <w:rPr>
          <w:rFonts w:asciiTheme="minorEastAsia" w:eastAsiaTheme="minorEastAsia" w:hAnsiTheme="minorEastAsia"/>
          <w:color w:val="000000" w:themeColor="text1"/>
          <w:sz w:val="22"/>
          <w:szCs w:val="22"/>
        </w:rPr>
      </w:pPr>
      <w:r w:rsidRPr="00BB3E06">
        <w:rPr>
          <w:rFonts w:asciiTheme="minorEastAsia" w:eastAsiaTheme="minorEastAsia" w:hAnsiTheme="minorEastAsia" w:hint="eastAsia"/>
          <w:color w:val="000000" w:themeColor="text1"/>
          <w:sz w:val="22"/>
          <w:szCs w:val="22"/>
        </w:rPr>
        <w:t>十六、各該投稿人均應於投稿當時聲明同意本刊對於其各該個人資料蒐集使用，且同意授權本</w:t>
      </w:r>
      <w:r w:rsidR="00C365AF">
        <w:rPr>
          <w:rFonts w:asciiTheme="minorEastAsia" w:eastAsiaTheme="minorEastAsia" w:hAnsiTheme="minorEastAsia" w:hint="eastAsia"/>
          <w:color w:val="000000" w:themeColor="text1"/>
          <w:sz w:val="22"/>
          <w:szCs w:val="22"/>
        </w:rPr>
        <w:t>所</w:t>
      </w:r>
      <w:r w:rsidRPr="00BB3E06">
        <w:rPr>
          <w:rFonts w:asciiTheme="minorEastAsia" w:eastAsiaTheme="minorEastAsia" w:hAnsiTheme="minorEastAsia" w:hint="eastAsia"/>
          <w:color w:val="000000" w:themeColor="text1"/>
          <w:sz w:val="22"/>
          <w:szCs w:val="22"/>
        </w:rPr>
        <w:t>得以不同方式，不限地域時間次數及內容利用著作物，並同意「姓名標示─非商業性─禁止改作」等創作利用授權規範；本所亦得將各該相關權利再行授權其他第三人。</w:t>
      </w:r>
    </w:p>
    <w:p w14:paraId="310E7926" w14:textId="7C24DCAA" w:rsidR="0026795A" w:rsidRPr="00B81DDF" w:rsidRDefault="0026795A" w:rsidP="00F871E8">
      <w:pPr>
        <w:pStyle w:val="Web"/>
        <w:shd w:val="clear" w:color="auto" w:fill="FFFFFF"/>
        <w:spacing w:beforeLines="25" w:before="90" w:beforeAutospacing="0" w:afterLines="25" w:after="90" w:afterAutospacing="0"/>
        <w:ind w:left="660" w:hangingChars="300" w:hanging="660"/>
        <w:jc w:val="both"/>
        <w:rPr>
          <w:rFonts w:ascii="Times New Roman" w:eastAsiaTheme="minorEastAsia" w:hAnsi="Times New Roman" w:cs="Times New Roman"/>
          <w:color w:val="000000" w:themeColor="text1"/>
          <w:sz w:val="22"/>
          <w:szCs w:val="22"/>
        </w:rPr>
      </w:pPr>
    </w:p>
    <w:p w14:paraId="0FB3991C" w14:textId="77777777" w:rsidR="001A5CAB" w:rsidRPr="00BB3E06" w:rsidRDefault="001A5CAB">
      <w:pPr>
        <w:rPr>
          <w:color w:val="000000" w:themeColor="text1"/>
        </w:rPr>
      </w:pPr>
    </w:p>
    <w:sectPr w:rsidR="001A5CAB" w:rsidRPr="00BB3E06" w:rsidSect="001E190C">
      <w:footerReference w:type="default" r:id="rId6"/>
      <w:pgSz w:w="11906" w:h="16838"/>
      <w:pgMar w:top="2552" w:right="1956" w:bottom="2438" w:left="195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0194" w14:textId="77777777" w:rsidR="00D74D12" w:rsidRDefault="00D74D12">
      <w:r>
        <w:separator/>
      </w:r>
    </w:p>
  </w:endnote>
  <w:endnote w:type="continuationSeparator" w:id="0">
    <w:p w14:paraId="2EFAFD86" w14:textId="77777777" w:rsidR="00D74D12" w:rsidRDefault="00D7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8048"/>
      <w:docPartObj>
        <w:docPartGallery w:val="Page Numbers (Bottom of Page)"/>
        <w:docPartUnique/>
      </w:docPartObj>
    </w:sdtPr>
    <w:sdtEndPr/>
    <w:sdtContent>
      <w:p w14:paraId="2A6C3BFC" w14:textId="77777777" w:rsidR="003F6B17" w:rsidRDefault="008B4E8C">
        <w:pPr>
          <w:pStyle w:val="a4"/>
          <w:jc w:val="center"/>
        </w:pPr>
        <w:r>
          <w:fldChar w:fldCharType="begin"/>
        </w:r>
        <w:r>
          <w:instrText xml:space="preserve"> PAGE   \* MERGEFORMAT </w:instrText>
        </w:r>
        <w:r>
          <w:fldChar w:fldCharType="separate"/>
        </w:r>
        <w:r w:rsidR="00BB3E06" w:rsidRPr="00BB3E06">
          <w:rPr>
            <w:noProof/>
            <w:lang w:val="zh-TW"/>
          </w:rPr>
          <w:t>2</w:t>
        </w:r>
        <w:r>
          <w:rPr>
            <w:noProof/>
            <w:lang w:val="zh-TW"/>
          </w:rPr>
          <w:fldChar w:fldCharType="end"/>
        </w:r>
      </w:p>
    </w:sdtContent>
  </w:sdt>
  <w:p w14:paraId="15460353" w14:textId="77777777" w:rsidR="003F6B17" w:rsidRDefault="00D74D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DCF7B" w14:textId="77777777" w:rsidR="00D74D12" w:rsidRDefault="00D74D12">
      <w:r>
        <w:separator/>
      </w:r>
    </w:p>
  </w:footnote>
  <w:footnote w:type="continuationSeparator" w:id="0">
    <w:p w14:paraId="62013F70" w14:textId="77777777" w:rsidR="00D74D12" w:rsidRDefault="00D74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E8C"/>
    <w:rsid w:val="00084721"/>
    <w:rsid w:val="000B50BE"/>
    <w:rsid w:val="000E6880"/>
    <w:rsid w:val="001061F2"/>
    <w:rsid w:val="0011291D"/>
    <w:rsid w:val="001A5CAB"/>
    <w:rsid w:val="001D751A"/>
    <w:rsid w:val="001E190C"/>
    <w:rsid w:val="0021345E"/>
    <w:rsid w:val="00217D14"/>
    <w:rsid w:val="00223C30"/>
    <w:rsid w:val="0026795A"/>
    <w:rsid w:val="002E77F4"/>
    <w:rsid w:val="003C5290"/>
    <w:rsid w:val="004C417C"/>
    <w:rsid w:val="004D6ADE"/>
    <w:rsid w:val="004F00ED"/>
    <w:rsid w:val="0050782E"/>
    <w:rsid w:val="00534195"/>
    <w:rsid w:val="0055315B"/>
    <w:rsid w:val="00577A7B"/>
    <w:rsid w:val="005C7A64"/>
    <w:rsid w:val="005E62A9"/>
    <w:rsid w:val="006323F2"/>
    <w:rsid w:val="0063432E"/>
    <w:rsid w:val="006379FE"/>
    <w:rsid w:val="00643669"/>
    <w:rsid w:val="006776EA"/>
    <w:rsid w:val="0069561C"/>
    <w:rsid w:val="006A19A4"/>
    <w:rsid w:val="006C741F"/>
    <w:rsid w:val="007417EC"/>
    <w:rsid w:val="0077290F"/>
    <w:rsid w:val="007938FA"/>
    <w:rsid w:val="007A3495"/>
    <w:rsid w:val="007B441B"/>
    <w:rsid w:val="007E4286"/>
    <w:rsid w:val="007F09BE"/>
    <w:rsid w:val="00803140"/>
    <w:rsid w:val="00845FBF"/>
    <w:rsid w:val="00857495"/>
    <w:rsid w:val="0087250C"/>
    <w:rsid w:val="00875D60"/>
    <w:rsid w:val="008B3C4B"/>
    <w:rsid w:val="008B4E8C"/>
    <w:rsid w:val="0090722B"/>
    <w:rsid w:val="00926B0F"/>
    <w:rsid w:val="009332BA"/>
    <w:rsid w:val="00942958"/>
    <w:rsid w:val="009455B7"/>
    <w:rsid w:val="00951D32"/>
    <w:rsid w:val="009701B2"/>
    <w:rsid w:val="00992E22"/>
    <w:rsid w:val="009A06CE"/>
    <w:rsid w:val="009B2B02"/>
    <w:rsid w:val="009B350A"/>
    <w:rsid w:val="00AA71CA"/>
    <w:rsid w:val="00AB24B7"/>
    <w:rsid w:val="00AD20D3"/>
    <w:rsid w:val="00AD2ACB"/>
    <w:rsid w:val="00B10E90"/>
    <w:rsid w:val="00B26099"/>
    <w:rsid w:val="00B52E56"/>
    <w:rsid w:val="00B81DDF"/>
    <w:rsid w:val="00BB3E06"/>
    <w:rsid w:val="00C26C22"/>
    <w:rsid w:val="00C365AF"/>
    <w:rsid w:val="00C46B37"/>
    <w:rsid w:val="00C73887"/>
    <w:rsid w:val="00CA366B"/>
    <w:rsid w:val="00CC0BF7"/>
    <w:rsid w:val="00CC1F18"/>
    <w:rsid w:val="00CC39DB"/>
    <w:rsid w:val="00CE7EB0"/>
    <w:rsid w:val="00D7111A"/>
    <w:rsid w:val="00D730CE"/>
    <w:rsid w:val="00D74D12"/>
    <w:rsid w:val="00DB4896"/>
    <w:rsid w:val="00DB73DD"/>
    <w:rsid w:val="00DC7A44"/>
    <w:rsid w:val="00DE2C6D"/>
    <w:rsid w:val="00E018E3"/>
    <w:rsid w:val="00E427A1"/>
    <w:rsid w:val="00E5584E"/>
    <w:rsid w:val="00E6279E"/>
    <w:rsid w:val="00EF4389"/>
    <w:rsid w:val="00EF6368"/>
    <w:rsid w:val="00F05820"/>
    <w:rsid w:val="00F059FA"/>
    <w:rsid w:val="00F1308A"/>
    <w:rsid w:val="00F33B9E"/>
    <w:rsid w:val="00F871E8"/>
    <w:rsid w:val="00F92083"/>
    <w:rsid w:val="00FD00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A74E0"/>
  <w15:chartTrackingRefBased/>
  <w15:docId w15:val="{53C879C7-47C5-4D65-B56E-4576C9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E8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B4E8C"/>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8B4E8C"/>
    <w:rPr>
      <w:b/>
      <w:bCs/>
    </w:rPr>
  </w:style>
  <w:style w:type="paragraph" w:styleId="a4">
    <w:name w:val="footer"/>
    <w:basedOn w:val="a"/>
    <w:link w:val="a5"/>
    <w:uiPriority w:val="99"/>
    <w:unhideWhenUsed/>
    <w:rsid w:val="008B4E8C"/>
    <w:pPr>
      <w:tabs>
        <w:tab w:val="center" w:pos="4153"/>
        <w:tab w:val="right" w:pos="8306"/>
      </w:tabs>
      <w:snapToGrid w:val="0"/>
    </w:pPr>
    <w:rPr>
      <w:sz w:val="20"/>
      <w:szCs w:val="20"/>
    </w:rPr>
  </w:style>
  <w:style w:type="character" w:customStyle="1" w:styleId="a5">
    <w:name w:val="頁尾 字元"/>
    <w:basedOn w:val="a0"/>
    <w:link w:val="a4"/>
    <w:uiPriority w:val="99"/>
    <w:rsid w:val="008B4E8C"/>
    <w:rPr>
      <w:sz w:val="20"/>
      <w:szCs w:val="20"/>
    </w:rPr>
  </w:style>
  <w:style w:type="paragraph" w:styleId="a6">
    <w:name w:val="header"/>
    <w:basedOn w:val="a"/>
    <w:link w:val="a7"/>
    <w:uiPriority w:val="99"/>
    <w:unhideWhenUsed/>
    <w:rsid w:val="00857495"/>
    <w:pPr>
      <w:tabs>
        <w:tab w:val="center" w:pos="4153"/>
        <w:tab w:val="right" w:pos="8306"/>
      </w:tabs>
      <w:snapToGrid w:val="0"/>
    </w:pPr>
    <w:rPr>
      <w:sz w:val="20"/>
      <w:szCs w:val="20"/>
    </w:rPr>
  </w:style>
  <w:style w:type="character" w:customStyle="1" w:styleId="a7">
    <w:name w:val="頁首 字元"/>
    <w:basedOn w:val="a0"/>
    <w:link w:val="a6"/>
    <w:uiPriority w:val="99"/>
    <w:rsid w:val="008574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3</Pages>
  <Words>291</Words>
  <Characters>1659</Characters>
  <Application>Microsoft Office Word</Application>
  <DocSecurity>0</DocSecurity>
  <Lines>13</Lines>
  <Paragraphs>3</Paragraphs>
  <ScaleCrop>false</ScaleCrop>
  <Company>Utaipei</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Lin</dc:creator>
  <cp:keywords/>
  <dc:description/>
  <cp:lastModifiedBy>utaipei</cp:lastModifiedBy>
  <cp:revision>61</cp:revision>
  <dcterms:created xsi:type="dcterms:W3CDTF">2021-06-14T05:11:00Z</dcterms:created>
  <dcterms:modified xsi:type="dcterms:W3CDTF">2026-05-29T03:28:00Z</dcterms:modified>
</cp:coreProperties>
</file>