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3C" w:rsidRPr="00AD5E3C" w:rsidRDefault="00AE046F" w:rsidP="00C339A3">
      <w:pPr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</w:t>
      </w:r>
      <w:r w:rsidR="00AD5E3C" w:rsidRPr="00AD5E3C">
        <w:rPr>
          <w:rFonts w:ascii="Times New Roman" w:eastAsia="標楷體" w:hAnsi="Times New Roman" w:cs="Times New Roman" w:hint="eastAsia"/>
          <w:b/>
          <w:sz w:val="44"/>
        </w:rPr>
        <w:t>我們要培養什麼樣的下一代？</w:t>
      </w:r>
    </w:p>
    <w:p w:rsidR="00C63174" w:rsidRPr="00054C54" w:rsidRDefault="00AD5E3C" w:rsidP="00C339A3">
      <w:pPr>
        <w:jc w:val="center"/>
        <w:rPr>
          <w:rFonts w:ascii="Times New Roman" w:eastAsia="標楷體" w:hAnsi="Times New Roman" w:cs="Times New Roman"/>
          <w:b/>
          <w:sz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</w:rPr>
        <w:t>─</w:t>
      </w:r>
      <w:proofErr w:type="gramEnd"/>
      <w:r w:rsidR="00BA55C4">
        <w:rPr>
          <w:rFonts w:ascii="Times New Roman" w:eastAsia="標楷體" w:hAnsi="Times New Roman" w:cs="Times New Roman" w:hint="eastAsia"/>
          <w:b/>
          <w:sz w:val="32"/>
        </w:rPr>
        <w:t>中小學核心素養</w:t>
      </w:r>
      <w:r w:rsidR="008F30B2">
        <w:rPr>
          <w:rFonts w:ascii="Times New Roman" w:eastAsia="標楷體" w:hAnsi="Times New Roman" w:cs="Times New Roman" w:hint="eastAsia"/>
          <w:b/>
          <w:sz w:val="32"/>
        </w:rPr>
        <w:t>教育研討會</w:t>
      </w:r>
      <w:r w:rsidR="00C339A3" w:rsidRPr="00054C54">
        <w:rPr>
          <w:rFonts w:ascii="Times New Roman" w:eastAsia="標楷體" w:hAnsi="Times New Roman" w:cs="Times New Roman"/>
          <w:b/>
          <w:sz w:val="32"/>
        </w:rPr>
        <w:t xml:space="preserve"> </w:t>
      </w:r>
      <w:r w:rsidR="00C339A3" w:rsidRPr="00054C54">
        <w:rPr>
          <w:rFonts w:ascii="Times New Roman" w:eastAsia="標楷體" w:hAnsi="Times New Roman" w:cs="Times New Roman"/>
          <w:b/>
          <w:sz w:val="32"/>
        </w:rPr>
        <w:t>實施計畫</w:t>
      </w:r>
      <w:proofErr w:type="gramStart"/>
      <w:r>
        <w:rPr>
          <w:rFonts w:ascii="Times New Roman" w:eastAsia="標楷體" w:hAnsi="Times New Roman" w:cs="Times New Roman" w:hint="eastAsia"/>
          <w:b/>
          <w:sz w:val="32"/>
        </w:rPr>
        <w:t>─</w:t>
      </w:r>
      <w:proofErr w:type="gramEnd"/>
    </w:p>
    <w:p w:rsidR="00C339A3" w:rsidRPr="00C339A3" w:rsidRDefault="00C339A3">
      <w:pPr>
        <w:rPr>
          <w:rFonts w:ascii="Times New Roman" w:eastAsia="標楷體" w:hAnsi="Times New Roman" w:cs="Times New Roman"/>
        </w:rPr>
      </w:pPr>
    </w:p>
    <w:p w:rsidR="00C339A3" w:rsidRPr="00C339A3" w:rsidRDefault="00C339A3" w:rsidP="00C339A3">
      <w:pPr>
        <w:rPr>
          <w:rFonts w:ascii="標楷體" w:eastAsia="標楷體" w:hAnsi="標楷體" w:cs="Times New Roman"/>
          <w:b/>
          <w:sz w:val="28"/>
        </w:rPr>
      </w:pPr>
      <w:r w:rsidRPr="00C339A3">
        <w:rPr>
          <w:rFonts w:ascii="標楷體" w:eastAsia="標楷體" w:hAnsi="標楷體" w:cs="Times New Roman" w:hint="eastAsia"/>
          <w:b/>
          <w:sz w:val="28"/>
        </w:rPr>
        <w:t>一、緣起</w:t>
      </w:r>
    </w:p>
    <w:p w:rsidR="00147904" w:rsidRPr="000B402F" w:rsidRDefault="00147904" w:rsidP="00AD5E3C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402F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0B402F">
        <w:rPr>
          <w:rFonts w:ascii="Times New Roman" w:eastAsia="標楷體" w:hAnsi="Times New Roman" w:cs="Times New Roman"/>
          <w:color w:val="000000" w:themeColor="text1"/>
          <w:szCs w:val="24"/>
        </w:rPr>
        <w:t>「核心素養</w:t>
      </w:r>
      <w:r w:rsidR="000B402F" w:rsidRPr="000B402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</w:t>
      </w:r>
      <w:r w:rsidR="000B402F" w:rsidRPr="000B402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key competencies</w:t>
      </w:r>
      <w:r w:rsidR="000B402F" w:rsidRPr="000B402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）</w:t>
      </w:r>
      <w:r w:rsidRPr="000B402F">
        <w:rPr>
          <w:rFonts w:ascii="Times New Roman" w:eastAsia="標楷體" w:hAnsi="Times New Roman" w:cs="Times New Roman"/>
          <w:color w:val="000000" w:themeColor="text1"/>
          <w:szCs w:val="24"/>
        </w:rPr>
        <w:t>」是</w:t>
      </w:r>
      <w:r w:rsidR="003E4FFC">
        <w:rPr>
          <w:rFonts w:ascii="Times New Roman" w:eastAsia="標楷體" w:hAnsi="Times New Roman" w:cs="Times New Roman" w:hint="eastAsia"/>
          <w:color w:val="000000" w:themeColor="text1"/>
          <w:szCs w:val="24"/>
        </w:rPr>
        <w:t>十二年國民基本教育</w:t>
      </w:r>
      <w:r w:rsidRPr="000B402F">
        <w:rPr>
          <w:rFonts w:ascii="Times New Roman" w:eastAsia="標楷體" w:hAnsi="Times New Roman" w:cs="Times New Roman"/>
          <w:color w:val="000000" w:themeColor="text1"/>
          <w:szCs w:val="24"/>
        </w:rPr>
        <w:t>的主軸元素，其是指一個人為適應現代生活，以及面對未來各種挑戰，所應該具備</w:t>
      </w:r>
      <w:r w:rsidR="000B402F" w:rsidRPr="000B402F">
        <w:rPr>
          <w:rFonts w:ascii="Times New Roman" w:eastAsia="標楷體" w:hAnsi="Times New Roman" w:cs="Times New Roman"/>
          <w:color w:val="000000" w:themeColor="text1"/>
          <w:szCs w:val="24"/>
        </w:rPr>
        <w:t>的</w:t>
      </w:r>
      <w:r w:rsidR="000B402F">
        <w:rPr>
          <w:rFonts w:ascii="Times New Roman" w:eastAsia="標楷體" w:hAnsi="Times New Roman" w:cs="Times New Roman" w:hint="eastAsia"/>
          <w:color w:val="000000" w:themeColor="text1"/>
          <w:szCs w:val="24"/>
        </w:rPr>
        <w:t>最基本和最重要的知識、能力</w:t>
      </w:r>
      <w:r w:rsidR="000B402F" w:rsidRPr="000B402F">
        <w:rPr>
          <w:rFonts w:ascii="Times New Roman" w:eastAsia="標楷體" w:hAnsi="Times New Roman" w:cs="Times New Roman"/>
          <w:color w:val="000000" w:themeColor="text1"/>
          <w:szCs w:val="24"/>
        </w:rPr>
        <w:t>與態度</w:t>
      </w:r>
      <w:r w:rsidRPr="000B402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C304AA">
        <w:rPr>
          <w:rFonts w:ascii="Times New Roman" w:eastAsia="標楷體" w:hAnsi="Times New Roman" w:cs="Times New Roman" w:hint="eastAsia"/>
          <w:color w:val="000000" w:themeColor="text1"/>
          <w:szCs w:val="24"/>
        </w:rPr>
        <w:t>目前，</w:t>
      </w:r>
      <w:r w:rsidRPr="000B402F">
        <w:rPr>
          <w:rFonts w:ascii="Times New Roman" w:eastAsia="標楷體" w:hAnsi="Times New Roman" w:cs="Times New Roman"/>
          <w:color w:val="000000" w:themeColor="text1"/>
          <w:szCs w:val="24"/>
        </w:rPr>
        <w:t>我國實施十二年國民基本教育已進入第三年度，其</w:t>
      </w:r>
      <w:proofErr w:type="gramStart"/>
      <w:r w:rsidRPr="000B402F">
        <w:rPr>
          <w:rFonts w:ascii="Times New Roman" w:eastAsia="標楷體" w:hAnsi="Times New Roman" w:cs="Times New Roman"/>
          <w:color w:val="000000" w:themeColor="text1"/>
          <w:szCs w:val="24"/>
        </w:rPr>
        <w:t>攸</w:t>
      </w:r>
      <w:proofErr w:type="gramEnd"/>
      <w:r w:rsidRPr="000B402F">
        <w:rPr>
          <w:rFonts w:ascii="Times New Roman" w:eastAsia="標楷體" w:hAnsi="Times New Roman" w:cs="Times New Roman"/>
          <w:color w:val="000000" w:themeColor="text1"/>
          <w:szCs w:val="24"/>
        </w:rPr>
        <w:t>關此一教育改革能否翻轉現行</w:t>
      </w:r>
      <w:r w:rsidR="000B402F" w:rsidRPr="000B402F">
        <w:rPr>
          <w:rFonts w:ascii="Times New Roman" w:eastAsia="標楷體" w:hAnsi="Times New Roman" w:cs="Times New Roman"/>
          <w:color w:val="000000" w:themeColor="text1"/>
          <w:szCs w:val="24"/>
        </w:rPr>
        <w:t>教育模式，讓改變在教學與學習中成為主流的</w:t>
      </w:r>
      <w:r w:rsidRPr="000B402F">
        <w:rPr>
          <w:rFonts w:ascii="Times New Roman" w:eastAsia="標楷體" w:hAnsi="Times New Roman" w:cs="Times New Roman"/>
          <w:color w:val="000000" w:themeColor="text1"/>
          <w:szCs w:val="24"/>
        </w:rPr>
        <w:t>十二年國民基本教育課程綱要總綱，也即將於上路。</w:t>
      </w:r>
      <w:r w:rsidR="000B402F">
        <w:rPr>
          <w:rFonts w:ascii="Times New Roman" w:eastAsia="標楷體" w:hAnsi="Times New Roman" w:cs="Times New Roman" w:hint="eastAsia"/>
          <w:color w:val="000000" w:themeColor="text1"/>
          <w:szCs w:val="24"/>
        </w:rPr>
        <w:t>核心素養是</w:t>
      </w:r>
      <w:r w:rsidR="004A0037" w:rsidRPr="000B402F">
        <w:rPr>
          <w:rFonts w:ascii="Times New Roman" w:eastAsia="標楷體" w:hAnsi="Times New Roman" w:cs="Times New Roman"/>
          <w:color w:val="000000" w:themeColor="text1"/>
          <w:szCs w:val="24"/>
        </w:rPr>
        <w:t>107</w:t>
      </w:r>
      <w:proofErr w:type="gramStart"/>
      <w:r w:rsidR="004A0037" w:rsidRPr="000B402F">
        <w:rPr>
          <w:rFonts w:ascii="Times New Roman" w:eastAsia="標楷體" w:hAnsi="Times New Roman" w:cs="Times New Roman"/>
          <w:color w:val="000000" w:themeColor="text1"/>
          <w:szCs w:val="24"/>
        </w:rPr>
        <w:t>課綱中</w:t>
      </w:r>
      <w:proofErr w:type="gramEnd"/>
      <w:r w:rsidR="000B402F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課程規劃的重要議題，其重要性在於</w:t>
      </w:r>
      <w:r w:rsidR="004A0037">
        <w:rPr>
          <w:rFonts w:ascii="Times New Roman" w:eastAsia="標楷體" w:hAnsi="Times New Roman" w:cs="Times New Roman" w:hint="eastAsia"/>
          <w:color w:val="000000" w:themeColor="text1"/>
          <w:szCs w:val="24"/>
        </w:rPr>
        <w:t>如何</w:t>
      </w:r>
      <w:r w:rsidR="000B402F">
        <w:rPr>
          <w:rFonts w:ascii="Times New Roman" w:eastAsia="標楷體" w:hAnsi="Times New Roman" w:cs="Times New Roman" w:hint="eastAsia"/>
          <w:color w:val="000000" w:themeColor="text1"/>
          <w:szCs w:val="24"/>
        </w:rPr>
        <w:t>透過課程</w:t>
      </w:r>
      <w:r w:rsidR="004A0037">
        <w:rPr>
          <w:rFonts w:ascii="Times New Roman" w:eastAsia="標楷體" w:hAnsi="Times New Roman" w:cs="Times New Roman" w:hint="eastAsia"/>
          <w:color w:val="000000" w:themeColor="text1"/>
          <w:szCs w:val="24"/>
        </w:rPr>
        <w:t>設計</w:t>
      </w:r>
      <w:r w:rsidR="000B402F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提供學生發展潛能、並</w:t>
      </w:r>
      <w:r w:rsidR="004A0037">
        <w:rPr>
          <w:rFonts w:ascii="Times New Roman" w:eastAsia="標楷體" w:hAnsi="Times New Roman" w:cs="Times New Roman" w:hint="eastAsia"/>
          <w:color w:val="000000" w:themeColor="text1"/>
          <w:szCs w:val="24"/>
        </w:rPr>
        <w:t>培育</w:t>
      </w:r>
      <w:r w:rsidR="000B402F">
        <w:rPr>
          <w:rFonts w:ascii="Times New Roman" w:eastAsia="標楷體" w:hAnsi="Times New Roman" w:cs="Times New Roman" w:hint="eastAsia"/>
          <w:color w:val="000000" w:themeColor="text1"/>
          <w:szCs w:val="24"/>
        </w:rPr>
        <w:t>使學生試探自己的興趣、性向與專長的核心素養。</w:t>
      </w:r>
      <w:r w:rsidR="004A0037">
        <w:rPr>
          <w:rFonts w:ascii="Times New Roman" w:eastAsia="標楷體" w:hAnsi="Times New Roman" w:cs="Times New Roman" w:hint="eastAsia"/>
          <w:color w:val="000000" w:themeColor="text1"/>
          <w:szCs w:val="24"/>
        </w:rPr>
        <w:t>在</w:t>
      </w:r>
      <w:r w:rsidR="00C304AA">
        <w:rPr>
          <w:rFonts w:ascii="Times New Roman" w:eastAsia="標楷體" w:hAnsi="Times New Roman" w:cs="Times New Roman" w:hint="eastAsia"/>
          <w:color w:val="000000" w:themeColor="text1"/>
          <w:szCs w:val="24"/>
        </w:rPr>
        <w:t>實際教學中，教師可以選擇適當的教學內容和善用適切教學與多樣評量的方式，幫助學生有效學習，並配合學校安排的輔導、社團、藝文或校外學習等活動，發展學生各項核心素養。面對未來</w:t>
      </w:r>
      <w:r w:rsidR="004A0037">
        <w:rPr>
          <w:rFonts w:ascii="Times New Roman" w:eastAsia="標楷體" w:hAnsi="Times New Roman" w:cs="Times New Roman" w:hint="eastAsia"/>
          <w:color w:val="000000" w:themeColor="text1"/>
          <w:szCs w:val="24"/>
        </w:rPr>
        <w:t>的</w:t>
      </w:r>
      <w:r w:rsidR="00C304AA">
        <w:rPr>
          <w:rFonts w:ascii="Times New Roman" w:eastAsia="標楷體" w:hAnsi="Times New Roman" w:cs="Times New Roman" w:hint="eastAsia"/>
          <w:color w:val="000000" w:themeColor="text1"/>
          <w:szCs w:val="24"/>
        </w:rPr>
        <w:t>挑戰，我們要培養什麼樣的下一代，如何讓孩子擁有厚實的核心素養，讓其配合專業能力，奠定成功發展的基礎，</w:t>
      </w:r>
      <w:r w:rsidR="004A0037">
        <w:rPr>
          <w:rFonts w:ascii="Times New Roman" w:eastAsia="標楷體" w:hAnsi="Times New Roman" w:cs="Times New Roman" w:hint="eastAsia"/>
          <w:color w:val="000000" w:themeColor="text1"/>
          <w:szCs w:val="24"/>
        </w:rPr>
        <w:t>此不但</w:t>
      </w:r>
      <w:r w:rsidR="00C304AA">
        <w:rPr>
          <w:rFonts w:ascii="Times New Roman" w:eastAsia="標楷體" w:hAnsi="Times New Roman" w:cs="Times New Roman" w:hint="eastAsia"/>
          <w:color w:val="000000" w:themeColor="text1"/>
          <w:szCs w:val="24"/>
        </w:rPr>
        <w:t>是每一位教育</w:t>
      </w:r>
      <w:r w:rsidR="004A0037">
        <w:rPr>
          <w:rFonts w:ascii="Times New Roman" w:eastAsia="標楷體" w:hAnsi="Times New Roman" w:cs="Times New Roman" w:hint="eastAsia"/>
          <w:color w:val="000000" w:themeColor="text1"/>
          <w:szCs w:val="24"/>
        </w:rPr>
        <w:t>人員</w:t>
      </w:r>
      <w:r w:rsidR="00C304AA">
        <w:rPr>
          <w:rFonts w:ascii="Times New Roman" w:eastAsia="標楷體" w:hAnsi="Times New Roman" w:cs="Times New Roman" w:hint="eastAsia"/>
          <w:color w:val="000000" w:themeColor="text1"/>
          <w:szCs w:val="24"/>
        </w:rPr>
        <w:t>的責任，也是影響十二年國教成敗的關鍵因素。</w:t>
      </w:r>
    </w:p>
    <w:p w:rsidR="00C339A3" w:rsidRPr="00AD5E3C" w:rsidRDefault="00AD5E3C" w:rsidP="00054C54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4A0037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 xml:space="preserve">　　</w:t>
      </w:r>
      <w:r w:rsidR="00EC7C30" w:rsidRPr="004A0037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為進一步普及</w:t>
      </w:r>
      <w:r w:rsidRPr="004A0037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中小學學生核心素養的理念，提升</w:t>
      </w:r>
      <w:r w:rsidR="00EC7C30" w:rsidRPr="004A0037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教</w:t>
      </w:r>
      <w:r w:rsidRPr="004A0037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育人員</w:t>
      </w:r>
      <w:r w:rsidR="00EC7C30" w:rsidRPr="004A0037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對學生核心素養議題的認識，師友月刊</w:t>
      </w:r>
      <w:r w:rsidR="003E4FF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社</w:t>
      </w:r>
      <w:r w:rsidR="000A192D" w:rsidRPr="004A0037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、</w:t>
      </w:r>
      <w:r w:rsidR="00EC7C30" w:rsidRPr="004A0037">
        <w:rPr>
          <w:rFonts w:ascii="Times New Roman" w:eastAsia="標楷體" w:hAnsi="Times New Roman" w:cs="Times New Roman"/>
          <w:color w:val="000000" w:themeColor="text1"/>
          <w:szCs w:val="28"/>
        </w:rPr>
        <w:t>111</w:t>
      </w:r>
      <w:r w:rsidR="00EC7C30" w:rsidRPr="004A0037">
        <w:rPr>
          <w:rFonts w:ascii="Times New Roman" w:eastAsia="標楷體" w:hAnsi="Times New Roman" w:cs="Times New Roman"/>
          <w:color w:val="000000" w:themeColor="text1"/>
          <w:szCs w:val="28"/>
        </w:rPr>
        <w:t>教育發展協進會</w:t>
      </w:r>
      <w:r w:rsidR="000A192D" w:rsidRPr="004A0037">
        <w:rPr>
          <w:rFonts w:ascii="Times New Roman" w:eastAsia="標楷體" w:hAnsi="Times New Roman" w:cs="Times New Roman"/>
          <w:color w:val="000000" w:themeColor="text1"/>
          <w:szCs w:val="28"/>
        </w:rPr>
        <w:t>與臺北市立大學教育行政與評鑑研究所</w:t>
      </w:r>
      <w:r w:rsidR="003E4FFC">
        <w:rPr>
          <w:rFonts w:ascii="Times New Roman" w:eastAsia="標楷體" w:hAnsi="Times New Roman" w:cs="Times New Roman" w:hint="eastAsia"/>
          <w:color w:val="000000" w:themeColor="text1"/>
          <w:szCs w:val="28"/>
        </w:rPr>
        <w:t>特別</w:t>
      </w:r>
      <w:r w:rsidR="000A192D">
        <w:rPr>
          <w:rFonts w:ascii="Times New Roman" w:eastAsia="標楷體" w:hAnsi="Times New Roman" w:cs="Times New Roman" w:hint="eastAsia"/>
          <w:color w:val="000000" w:themeColor="text1"/>
          <w:szCs w:val="28"/>
        </w:rPr>
        <w:t>合</w:t>
      </w:r>
      <w:r w:rsidR="00EC7C30" w:rsidRPr="00AD5E3C">
        <w:rPr>
          <w:rFonts w:ascii="Times New Roman" w:eastAsia="標楷體" w:hAnsi="Times New Roman" w:cs="Times New Roman" w:hint="eastAsia"/>
          <w:color w:val="000000" w:themeColor="text1"/>
          <w:szCs w:val="28"/>
        </w:rPr>
        <w:t>辦</w:t>
      </w:r>
      <w:r w:rsidRPr="00AD5E3C">
        <w:rPr>
          <w:rFonts w:ascii="Times New Roman" w:eastAsia="標楷體" w:hAnsi="Times New Roman" w:cs="Times New Roman" w:hint="eastAsia"/>
          <w:color w:val="000000" w:themeColor="text1"/>
          <w:szCs w:val="28"/>
        </w:rPr>
        <w:t>本</w:t>
      </w:r>
      <w:r w:rsidR="000A192D">
        <w:rPr>
          <w:rFonts w:ascii="Times New Roman" w:eastAsia="標楷體" w:hAnsi="Times New Roman" w:cs="Times New Roman" w:hint="eastAsia"/>
          <w:color w:val="000000" w:themeColor="text1"/>
          <w:szCs w:val="28"/>
        </w:rPr>
        <w:t>教育研討會，並以</w:t>
      </w:r>
      <w:r w:rsidR="00EC7C30" w:rsidRPr="00AD5E3C">
        <w:rPr>
          <w:rFonts w:ascii="Times New Roman" w:eastAsia="標楷體" w:hAnsi="Times New Roman" w:cs="Times New Roman" w:hint="eastAsia"/>
          <w:color w:val="000000" w:themeColor="text1"/>
          <w:szCs w:val="28"/>
        </w:rPr>
        <w:t>透過專題講座</w:t>
      </w:r>
      <w:r w:rsidR="003E4FFC">
        <w:rPr>
          <w:rFonts w:ascii="Times New Roman" w:eastAsia="標楷體" w:hAnsi="Times New Roman" w:cs="Times New Roman" w:hint="eastAsia"/>
          <w:color w:val="000000" w:themeColor="text1"/>
          <w:szCs w:val="28"/>
        </w:rPr>
        <w:t>及綜合座談</w:t>
      </w:r>
      <w:r w:rsidR="00EC7C30" w:rsidRPr="00AD5E3C">
        <w:rPr>
          <w:rFonts w:ascii="Times New Roman" w:eastAsia="標楷體" w:hAnsi="Times New Roman" w:cs="Times New Roman" w:hint="eastAsia"/>
          <w:color w:val="000000" w:themeColor="text1"/>
          <w:szCs w:val="28"/>
        </w:rPr>
        <w:t>的方式，</w:t>
      </w:r>
      <w:r w:rsidRPr="00AD5E3C">
        <w:rPr>
          <w:rFonts w:ascii="Times New Roman" w:eastAsia="標楷體" w:hAnsi="Times New Roman" w:cs="Times New Roman" w:hint="eastAsia"/>
          <w:color w:val="000000" w:themeColor="text1"/>
          <w:szCs w:val="28"/>
        </w:rPr>
        <w:t>邀請學者專家分</w:t>
      </w:r>
      <w:r w:rsidRPr="00AD5E3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享核心素養的理念、理論、</w:t>
      </w:r>
      <w:r w:rsidR="00F61D29" w:rsidRPr="00AD5E3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實務經驗</w:t>
      </w:r>
      <w:r w:rsidRPr="00AD5E3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以及在中小學如何實踐等議題，</w:t>
      </w:r>
      <w:r w:rsidR="00054C54" w:rsidRPr="00AD5E3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期</w:t>
      </w:r>
      <w:r w:rsidRPr="00AD5E3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能</w:t>
      </w:r>
      <w:r w:rsidR="00F61D29" w:rsidRPr="00AD5E3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提升教學效</w:t>
      </w:r>
      <w:r w:rsidR="000A192D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能，</w:t>
      </w:r>
      <w:r w:rsidR="00054C54" w:rsidRPr="00AD5E3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使</w:t>
      </w:r>
      <w:r w:rsidRPr="00AD5E3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十二年國民基本教育</w:t>
      </w:r>
      <w:r w:rsidR="00F61D29" w:rsidRPr="00AD5E3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順利</w:t>
      </w:r>
      <w:r w:rsidR="000A192D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推動</w:t>
      </w:r>
      <w:r w:rsidR="00F61D29" w:rsidRPr="00AD5E3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。</w:t>
      </w:r>
    </w:p>
    <w:p w:rsidR="00637ABA" w:rsidRPr="00637ABA" w:rsidRDefault="003E4FFC" w:rsidP="003B689C">
      <w:pPr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二、</w:t>
      </w:r>
      <w:r w:rsidR="00637ABA" w:rsidRPr="00637A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辦理單位</w:t>
      </w:r>
    </w:p>
    <w:p w:rsidR="00637ABA" w:rsidRDefault="003E4FFC" w:rsidP="003B689C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 xml:space="preserve">  </w:t>
      </w:r>
      <w:r w:rsidR="00637ABA" w:rsidRPr="004A0037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師友月刊社、</w:t>
      </w:r>
      <w:r w:rsidR="00637ABA" w:rsidRPr="004A0037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111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教育發展協進會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、</w:t>
      </w:r>
      <w:r w:rsidR="00637ABA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臺北市立大學教育行政與評鑑研究所。</w:t>
      </w:r>
    </w:p>
    <w:p w:rsidR="00C339A3" w:rsidRPr="00F61D29" w:rsidRDefault="00637ABA" w:rsidP="003B689C">
      <w:pPr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</w:t>
      </w:r>
      <w:r w:rsidR="003E4FF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F61D29" w:rsidRPr="00F61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主題</w:t>
      </w:r>
    </w:p>
    <w:p w:rsidR="00F61D29" w:rsidRDefault="00AD5E3C" w:rsidP="003B689C">
      <w:pPr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　</w:t>
      </w:r>
      <w:r w:rsidR="00F61D29">
        <w:rPr>
          <w:rFonts w:ascii="Times New Roman" w:eastAsia="標楷體" w:hAnsi="Times New Roman" w:cs="Times New Roman" w:hint="eastAsia"/>
          <w:color w:val="000000" w:themeColor="text1"/>
          <w:szCs w:val="28"/>
        </w:rPr>
        <w:t>（一）研討會主題</w:t>
      </w:r>
      <w:r w:rsidR="00F70BB6">
        <w:rPr>
          <w:rFonts w:ascii="Times New Roman" w:eastAsia="標楷體" w:hAnsi="Times New Roman" w:cs="Times New Roman" w:hint="eastAsia"/>
          <w:color w:val="000000" w:themeColor="text1"/>
          <w:szCs w:val="28"/>
        </w:rPr>
        <w:t>訂</w:t>
      </w:r>
      <w:r w:rsidR="00F61D29">
        <w:rPr>
          <w:rFonts w:ascii="Times New Roman" w:eastAsia="標楷體" w:hAnsi="Times New Roman" w:cs="Times New Roman" w:hint="eastAsia"/>
          <w:color w:val="000000" w:themeColor="text1"/>
          <w:szCs w:val="28"/>
        </w:rPr>
        <w:t>為：核心素養</w:t>
      </w:r>
      <w:r w:rsidR="00637ABA">
        <w:rPr>
          <w:rFonts w:ascii="Times New Roman" w:eastAsia="標楷體" w:hAnsi="Times New Roman" w:cs="Times New Roman" w:hint="eastAsia"/>
          <w:color w:val="000000" w:themeColor="text1"/>
          <w:szCs w:val="28"/>
        </w:rPr>
        <w:t>的理論與實踐。</w:t>
      </w:r>
    </w:p>
    <w:p w:rsidR="00F61D29" w:rsidRPr="004A0037" w:rsidRDefault="00AD5E3C" w:rsidP="003B689C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A0037">
        <w:rPr>
          <w:rFonts w:ascii="Times New Roman" w:eastAsia="標楷體" w:hAnsi="Times New Roman" w:cs="Times New Roman"/>
          <w:color w:val="000000" w:themeColor="text1"/>
          <w:szCs w:val="28"/>
        </w:rPr>
        <w:t xml:space="preserve">　</w:t>
      </w:r>
      <w:r w:rsidR="00F61D29" w:rsidRPr="004A0037">
        <w:rPr>
          <w:rFonts w:ascii="Times New Roman" w:eastAsia="標楷體" w:hAnsi="Times New Roman" w:cs="Times New Roman"/>
          <w:color w:val="000000" w:themeColor="text1"/>
          <w:szCs w:val="28"/>
        </w:rPr>
        <w:t>（二）研討會子議題包含：</w:t>
      </w:r>
      <w:r w:rsidR="00F61D29" w:rsidRPr="004A0037">
        <w:rPr>
          <w:rFonts w:ascii="Times New Roman" w:eastAsia="標楷體" w:hAnsi="Times New Roman" w:cs="Times New Roman"/>
          <w:color w:val="000000" w:themeColor="text1"/>
          <w:szCs w:val="28"/>
        </w:rPr>
        <w:t>1.</w:t>
      </w:r>
      <w:r w:rsidR="00F61D29" w:rsidRPr="004A0037">
        <w:rPr>
          <w:rFonts w:ascii="Times New Roman" w:eastAsia="標楷體" w:hAnsi="Times New Roman" w:cs="Times New Roman"/>
          <w:color w:val="000000" w:themeColor="text1"/>
          <w:szCs w:val="28"/>
        </w:rPr>
        <w:t>核心素養的</w:t>
      </w:r>
      <w:r w:rsidR="00637ABA" w:rsidRPr="004A0037">
        <w:rPr>
          <w:rFonts w:ascii="Times New Roman" w:eastAsia="標楷體" w:hAnsi="Times New Roman" w:cs="Times New Roman"/>
          <w:color w:val="000000" w:themeColor="text1"/>
          <w:szCs w:val="28"/>
        </w:rPr>
        <w:t>理念</w:t>
      </w:r>
      <w:r w:rsidR="00F61D29" w:rsidRPr="004A0037">
        <w:rPr>
          <w:rFonts w:ascii="Times New Roman" w:eastAsia="標楷體" w:hAnsi="Times New Roman" w:cs="Times New Roman"/>
          <w:color w:val="000000" w:themeColor="text1"/>
          <w:szCs w:val="28"/>
        </w:rPr>
        <w:t>；</w:t>
      </w:r>
      <w:r w:rsidR="00054C54" w:rsidRPr="004A0037">
        <w:rPr>
          <w:rFonts w:ascii="Times New Roman" w:eastAsia="標楷體" w:hAnsi="Times New Roman" w:cs="Times New Roman"/>
          <w:color w:val="000000" w:themeColor="text1"/>
          <w:szCs w:val="28"/>
        </w:rPr>
        <w:t>2.</w:t>
      </w:r>
      <w:r w:rsidR="00637ABA" w:rsidRPr="004A0037">
        <w:rPr>
          <w:rFonts w:ascii="Times New Roman" w:eastAsia="標楷體" w:hAnsi="Times New Roman" w:cs="Times New Roman"/>
          <w:color w:val="000000" w:themeColor="text1"/>
          <w:szCs w:val="28"/>
        </w:rPr>
        <w:t>核心素養在中小學的實踐。</w:t>
      </w:r>
    </w:p>
    <w:p w:rsidR="00F61D29" w:rsidRDefault="00DC2B58" w:rsidP="003B689C">
      <w:pPr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四</w:t>
      </w:r>
      <w:r w:rsidR="003E4FF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F61D29" w:rsidRPr="00F61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時間</w:t>
      </w:r>
    </w:p>
    <w:p w:rsidR="00F61D29" w:rsidRDefault="003E4FFC" w:rsidP="003B689C">
      <w:pPr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 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2016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年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12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A7063A">
        <w:rPr>
          <w:rFonts w:ascii="Times New Roman" w:eastAsia="標楷體" w:hAnsi="Times New Roman" w:cs="Times New Roman" w:hint="eastAsia"/>
          <w:color w:val="000000" w:themeColor="text1"/>
          <w:szCs w:val="28"/>
        </w:rPr>
        <w:t>3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日（星期</w:t>
      </w:r>
      <w:r w:rsidR="00A7063A">
        <w:rPr>
          <w:rFonts w:ascii="Times New Roman" w:eastAsia="標楷體" w:hAnsi="Times New Roman" w:cs="Times New Roman" w:hint="eastAsia"/>
          <w:color w:val="000000" w:themeColor="text1"/>
          <w:szCs w:val="28"/>
        </w:rPr>
        <w:t>六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）</w:t>
      </w:r>
      <w:r w:rsidR="00F70BB6">
        <w:rPr>
          <w:rFonts w:ascii="Times New Roman" w:eastAsia="標楷體" w:hAnsi="Times New Roman" w:cs="Times New Roman" w:hint="eastAsia"/>
          <w:color w:val="000000" w:themeColor="text1"/>
          <w:szCs w:val="28"/>
        </w:rPr>
        <w:t>，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上午</w:t>
      </w:r>
      <w:r w:rsidR="00AD5E3C">
        <w:rPr>
          <w:rFonts w:ascii="Times New Roman" w:eastAsia="標楷體" w:hAnsi="Times New Roman" w:cs="Times New Roman"/>
          <w:color w:val="000000" w:themeColor="text1"/>
          <w:szCs w:val="28"/>
        </w:rPr>
        <w:t>9</w:t>
      </w:r>
      <w:r w:rsidR="00AD5E3C">
        <w:rPr>
          <w:rFonts w:ascii="Times New Roman" w:eastAsia="標楷體" w:hAnsi="Times New Roman" w:cs="Times New Roman" w:hint="eastAsia"/>
          <w:color w:val="000000" w:themeColor="text1"/>
          <w:szCs w:val="28"/>
        </w:rPr>
        <w:t>:0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～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12:</w:t>
      </w:r>
      <w:r w:rsidR="00AD5E3C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="00F61D29" w:rsidRP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="00F70BB6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:rsidR="00E64BC2" w:rsidRPr="00E64BC2" w:rsidRDefault="00DC2B58" w:rsidP="003B689C">
      <w:pPr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五</w:t>
      </w:r>
      <w:r w:rsidR="003E4FF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E64BC2" w:rsidRPr="00E64BC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地點</w:t>
      </w:r>
    </w:p>
    <w:p w:rsidR="00E64BC2" w:rsidRPr="00054C54" w:rsidRDefault="00F70BB6" w:rsidP="003B689C">
      <w:pPr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　　</w:t>
      </w:r>
      <w:proofErr w:type="gramStart"/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臺</w:t>
      </w:r>
      <w:proofErr w:type="gramEnd"/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北教師會館　</w:t>
      </w:r>
      <w:proofErr w:type="gramStart"/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（</w:t>
      </w:r>
      <w:proofErr w:type="gramEnd"/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地址：</w:t>
      </w:r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100</w:t>
      </w:r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臺北市中正區南海路</w:t>
      </w:r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15</w:t>
      </w:r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號，電話：</w:t>
      </w:r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(02</w:t>
      </w:r>
      <w:r w:rsidR="00E64BC2">
        <w:rPr>
          <w:rFonts w:ascii="Times New Roman" w:eastAsia="標楷體" w:hAnsi="Times New Roman" w:cs="Times New Roman"/>
          <w:color w:val="000000" w:themeColor="text1"/>
          <w:szCs w:val="28"/>
        </w:rPr>
        <w:t>)2341-9161</w:t>
      </w:r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；網址</w:t>
      </w:r>
      <w:r w:rsidR="00E64BC2" w:rsidRPr="00E64BC2">
        <w:rPr>
          <w:rFonts w:ascii="Times New Roman" w:eastAsia="標楷體" w:hAnsi="Times New Roman" w:cs="Times New Roman"/>
          <w:color w:val="000000" w:themeColor="text1"/>
          <w:szCs w:val="28"/>
        </w:rPr>
        <w:t>http://www.tth.url.tw/</w:t>
      </w:r>
      <w:proofErr w:type="gramStart"/>
      <w:r w:rsid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）</w:t>
      </w:r>
      <w:proofErr w:type="gramEnd"/>
    </w:p>
    <w:p w:rsidR="00F70BB6" w:rsidRPr="00054C54" w:rsidRDefault="00DC2B58" w:rsidP="003B689C">
      <w:pPr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六</w:t>
      </w:r>
      <w:r w:rsidR="00F70BB6" w:rsidRPr="00054C5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、參加人數</w:t>
      </w:r>
    </w:p>
    <w:p w:rsidR="00F70BB6" w:rsidRDefault="00F70BB6" w:rsidP="003B689C">
      <w:pPr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　　本研討會預計開放</w:t>
      </w:r>
      <w:r w:rsidR="00637ABA">
        <w:rPr>
          <w:rFonts w:ascii="Times New Roman" w:eastAsia="標楷體" w:hAnsi="Times New Roman" w:cs="Times New Roman"/>
          <w:color w:val="000000" w:themeColor="text1"/>
          <w:szCs w:val="28"/>
        </w:rPr>
        <w:t>100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人報名參加，含專家學者、教育行政人員</w:t>
      </w:r>
      <w:r w:rsidR="00637ABA">
        <w:rPr>
          <w:rFonts w:ascii="Times New Roman" w:eastAsia="標楷體" w:hAnsi="Times New Roman" w:cs="Times New Roman" w:hint="eastAsia"/>
          <w:color w:val="000000" w:themeColor="text1"/>
          <w:szCs w:val="28"/>
        </w:rPr>
        <w:t>、大學校院教師、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國內高中以下各級學校校長與教師</w:t>
      </w:r>
      <w:r w:rsidR="00637ABA">
        <w:rPr>
          <w:rFonts w:ascii="Times New Roman" w:eastAsia="標楷體" w:hAnsi="Times New Roman" w:cs="Times New Roman" w:hint="eastAsia"/>
          <w:color w:val="000000" w:themeColor="text1"/>
          <w:szCs w:val="28"/>
        </w:rPr>
        <w:t>，各教育領域研究所學生及對本議題有興趣之社會各界人士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:rsidR="00F61D29" w:rsidRPr="00F61D29" w:rsidRDefault="00DC2B58" w:rsidP="003B689C">
      <w:pPr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七</w:t>
      </w:r>
      <w:r w:rsidR="00F61D29" w:rsidRPr="00F61D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637A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研討會活動流</w:t>
      </w:r>
      <w:r w:rsidR="004A003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程</w:t>
      </w:r>
    </w:p>
    <w:tbl>
      <w:tblPr>
        <w:tblStyle w:val="a4"/>
        <w:tblW w:w="0" w:type="auto"/>
        <w:tblLook w:val="04A0"/>
      </w:tblPr>
      <w:tblGrid>
        <w:gridCol w:w="1696"/>
        <w:gridCol w:w="4536"/>
        <w:gridCol w:w="2262"/>
      </w:tblGrid>
      <w:tr w:rsidR="00E64BC2" w:rsidRPr="00AD5E3C" w:rsidTr="00AD5E3C">
        <w:trPr>
          <w:trHeight w:val="429"/>
        </w:trPr>
        <w:tc>
          <w:tcPr>
            <w:tcW w:w="1696" w:type="dxa"/>
          </w:tcPr>
          <w:p w:rsidR="00E64BC2" w:rsidRPr="00AD5E3C" w:rsidRDefault="00E64BC2" w:rsidP="00637AB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E3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時間安排</w:t>
            </w:r>
          </w:p>
        </w:tc>
        <w:tc>
          <w:tcPr>
            <w:tcW w:w="4536" w:type="dxa"/>
          </w:tcPr>
          <w:p w:rsidR="00E64BC2" w:rsidRPr="00AD5E3C" w:rsidRDefault="00E64BC2" w:rsidP="00637AB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E3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論壇主題</w:t>
            </w:r>
          </w:p>
        </w:tc>
        <w:tc>
          <w:tcPr>
            <w:tcW w:w="2262" w:type="dxa"/>
          </w:tcPr>
          <w:p w:rsidR="00E64BC2" w:rsidRPr="00AD5E3C" w:rsidRDefault="00637ABA" w:rsidP="00637AB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E3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主持人</w:t>
            </w:r>
          </w:p>
        </w:tc>
      </w:tr>
      <w:tr w:rsidR="00E64BC2" w:rsidTr="00637ABA">
        <w:trPr>
          <w:trHeight w:val="469"/>
        </w:trPr>
        <w:tc>
          <w:tcPr>
            <w:tcW w:w="1696" w:type="dxa"/>
          </w:tcPr>
          <w:p w:rsidR="00E64BC2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9:00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9:20</w:t>
            </w:r>
          </w:p>
        </w:tc>
        <w:tc>
          <w:tcPr>
            <w:tcW w:w="4536" w:type="dxa"/>
          </w:tcPr>
          <w:p w:rsidR="00E64BC2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報到</w:t>
            </w:r>
          </w:p>
        </w:tc>
        <w:tc>
          <w:tcPr>
            <w:tcW w:w="2262" w:type="dxa"/>
          </w:tcPr>
          <w:p w:rsidR="00E64BC2" w:rsidRDefault="00E64BC2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637ABA" w:rsidTr="00637ABA">
        <w:tc>
          <w:tcPr>
            <w:tcW w:w="1696" w:type="dxa"/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9:2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9:30</w:t>
            </w:r>
          </w:p>
        </w:tc>
        <w:tc>
          <w:tcPr>
            <w:tcW w:w="4536" w:type="dxa"/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開幕式</w:t>
            </w:r>
          </w:p>
        </w:tc>
        <w:tc>
          <w:tcPr>
            <w:tcW w:w="2262" w:type="dxa"/>
          </w:tcPr>
          <w:p w:rsidR="00637ABA" w:rsidRDefault="00A7063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林騰蛟董事長</w:t>
            </w:r>
          </w:p>
        </w:tc>
      </w:tr>
      <w:tr w:rsidR="00637ABA" w:rsidTr="00637ABA">
        <w:trPr>
          <w:trHeight w:val="756"/>
        </w:trPr>
        <w:tc>
          <w:tcPr>
            <w:tcW w:w="1696" w:type="dxa"/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9:30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10:20</w:t>
            </w:r>
          </w:p>
        </w:tc>
        <w:tc>
          <w:tcPr>
            <w:tcW w:w="4536" w:type="dxa"/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主題演講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I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核心素養的理念</w:t>
            </w:r>
            <w:r w:rsidR="003E4FF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及發展</w:t>
            </w:r>
          </w:p>
          <w:p w:rsidR="003E4FFC" w:rsidRDefault="003E4FFC" w:rsidP="003E4FF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講座：</w:t>
            </w:r>
            <w:r w:rsidR="00A7063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國家教育研究院課程與教學研究中心洪詠善主任</w:t>
            </w:r>
          </w:p>
        </w:tc>
        <w:tc>
          <w:tcPr>
            <w:tcW w:w="2262" w:type="dxa"/>
          </w:tcPr>
          <w:p w:rsidR="00637ABA" w:rsidRDefault="00A7063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臺北市立大學教育行政與評鑑研究所所長黃旭鈞</w:t>
            </w:r>
          </w:p>
        </w:tc>
      </w:tr>
      <w:tr w:rsidR="00637ABA" w:rsidTr="00E64BC2">
        <w:tc>
          <w:tcPr>
            <w:tcW w:w="1696" w:type="dxa"/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10: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10:30</w:t>
            </w:r>
          </w:p>
        </w:tc>
        <w:tc>
          <w:tcPr>
            <w:tcW w:w="6798" w:type="dxa"/>
            <w:gridSpan w:val="2"/>
          </w:tcPr>
          <w:p w:rsidR="00637ABA" w:rsidRDefault="00637ABA" w:rsidP="00637AB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茶敘時間</w:t>
            </w:r>
          </w:p>
        </w:tc>
      </w:tr>
      <w:tr w:rsidR="00637ABA" w:rsidTr="00637ABA">
        <w:tc>
          <w:tcPr>
            <w:tcW w:w="1696" w:type="dxa"/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10:30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11:20</w:t>
            </w:r>
          </w:p>
        </w:tc>
        <w:tc>
          <w:tcPr>
            <w:tcW w:w="4536" w:type="dxa"/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主題演講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II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核心素養在中小學的實踐</w:t>
            </w:r>
          </w:p>
          <w:p w:rsidR="003E4FFC" w:rsidRDefault="003E4FFC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講座：</w:t>
            </w:r>
            <w:r w:rsidR="00A7063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新竹市龍山國小陳思玎校長</w:t>
            </w:r>
          </w:p>
        </w:tc>
        <w:tc>
          <w:tcPr>
            <w:tcW w:w="2262" w:type="dxa"/>
          </w:tcPr>
          <w:p w:rsidR="00637ABA" w:rsidRPr="00637ABA" w:rsidRDefault="00A7063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教育發展協進會秘書長王令宜</w:t>
            </w:r>
          </w:p>
        </w:tc>
      </w:tr>
      <w:tr w:rsidR="00637ABA" w:rsidTr="00637ABA">
        <w:trPr>
          <w:trHeight w:val="533"/>
        </w:trPr>
        <w:tc>
          <w:tcPr>
            <w:tcW w:w="1696" w:type="dxa"/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11: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11:50</w:t>
            </w:r>
          </w:p>
        </w:tc>
        <w:tc>
          <w:tcPr>
            <w:tcW w:w="4536" w:type="dxa"/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綜合座談</w:t>
            </w:r>
          </w:p>
        </w:tc>
        <w:tc>
          <w:tcPr>
            <w:tcW w:w="2262" w:type="dxa"/>
          </w:tcPr>
          <w:p w:rsidR="00637ABA" w:rsidRDefault="00A7063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吳清山理事長</w:t>
            </w:r>
          </w:p>
        </w:tc>
      </w:tr>
      <w:tr w:rsidR="00637ABA" w:rsidTr="00637ABA">
        <w:trPr>
          <w:trHeight w:val="403"/>
        </w:trPr>
        <w:tc>
          <w:tcPr>
            <w:tcW w:w="1696" w:type="dxa"/>
            <w:tcBorders>
              <w:bottom w:val="single" w:sz="12" w:space="0" w:color="auto"/>
            </w:tcBorders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12:00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賦歸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637ABA" w:rsidRDefault="00637ABA" w:rsidP="00637AB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</w:tbl>
    <w:p w:rsidR="00054C54" w:rsidRDefault="00DC2B58" w:rsidP="003B689C">
      <w:pPr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八</w:t>
      </w:r>
      <w:r w:rsidR="00054C5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、報名時</w:t>
      </w:r>
      <w:r w:rsidR="00E64BC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程</w:t>
      </w:r>
    </w:p>
    <w:p w:rsidR="00054C54" w:rsidRPr="00E64BC2" w:rsidRDefault="00E64BC2" w:rsidP="003B689C">
      <w:pPr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　　</w:t>
      </w:r>
      <w:r w:rsidRP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自即日起至</w:t>
      </w:r>
      <w:r w:rsidR="00A7063A">
        <w:rPr>
          <w:rFonts w:ascii="Times New Roman" w:eastAsia="標楷體" w:hAnsi="Times New Roman" w:cs="Times New Roman" w:hint="eastAsia"/>
          <w:color w:val="000000" w:themeColor="text1"/>
          <w:szCs w:val="28"/>
        </w:rPr>
        <w:t>11</w:t>
      </w:r>
      <w:r w:rsidRP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A7063A">
        <w:rPr>
          <w:rFonts w:ascii="Times New Roman" w:eastAsia="標楷體" w:hAnsi="Times New Roman" w:cs="Times New Roman" w:hint="eastAsia"/>
          <w:color w:val="000000" w:themeColor="text1"/>
          <w:szCs w:val="28"/>
        </w:rPr>
        <w:t>18</w:t>
      </w:r>
      <w:r w:rsidRP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日</w:t>
      </w:r>
      <w:proofErr w:type="gramStart"/>
      <w:r w:rsidRP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止開放線上報名</w:t>
      </w:r>
      <w:proofErr w:type="gramEnd"/>
      <w:r w:rsidRP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，額滿為止。報名請洽</w:t>
      </w:r>
      <w:r w:rsidR="00637ABA">
        <w:rPr>
          <w:rFonts w:ascii="Times New Roman" w:eastAsia="標楷體" w:hAnsi="Times New Roman" w:cs="Times New Roman" w:hint="eastAsia"/>
          <w:color w:val="000000" w:themeColor="text1"/>
          <w:szCs w:val="28"/>
        </w:rPr>
        <w:t>臺北市立大學</w:t>
      </w:r>
      <w:r w:rsidR="003E4FFC">
        <w:rPr>
          <w:rFonts w:ascii="Times New Roman" w:eastAsia="標楷體" w:hAnsi="Times New Roman" w:cs="Times New Roman" w:hint="eastAsia"/>
          <w:color w:val="000000" w:themeColor="text1"/>
          <w:szCs w:val="28"/>
        </w:rPr>
        <w:t>教育行政與評鑑研究所</w:t>
      </w:r>
      <w:r w:rsidR="00637ABA">
        <w:rPr>
          <w:rFonts w:ascii="Times New Roman" w:eastAsia="標楷體" w:hAnsi="Times New Roman" w:cs="Times New Roman" w:hint="eastAsia"/>
          <w:color w:val="000000" w:themeColor="text1"/>
          <w:szCs w:val="28"/>
        </w:rPr>
        <w:t>首頁</w:t>
      </w:r>
      <w:r w:rsidRPr="00E64BC2">
        <w:rPr>
          <w:rFonts w:ascii="Times New Roman" w:eastAsia="標楷體" w:hAnsi="Times New Roman" w:cs="Times New Roman" w:hint="eastAsia"/>
          <w:color w:val="000000" w:themeColor="text1"/>
          <w:szCs w:val="28"/>
        </w:rPr>
        <w:t>。網址：</w:t>
      </w:r>
      <w:r w:rsidR="003E4FFC" w:rsidRPr="003E4FFC">
        <w:rPr>
          <w:rFonts w:ascii="Times New Roman" w:eastAsia="標楷體" w:hAnsi="Times New Roman" w:cs="Times New Roman"/>
          <w:color w:val="000000" w:themeColor="text1"/>
          <w:szCs w:val="28"/>
        </w:rPr>
        <w:t>http://adeva.utaipei.edu.tw/bin/home.php</w:t>
      </w:r>
      <w:bookmarkStart w:id="0" w:name="_GoBack"/>
      <w:bookmarkEnd w:id="0"/>
    </w:p>
    <w:p w:rsidR="00054C54" w:rsidRDefault="00A7063A" w:rsidP="003B689C">
      <w:pPr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九</w:t>
      </w:r>
      <w:r w:rsidR="00054C54" w:rsidRPr="00054C5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、研習時</w:t>
      </w:r>
      <w:r w:rsidR="00F70BB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數</w:t>
      </w:r>
    </w:p>
    <w:p w:rsidR="00C339A3" w:rsidRPr="00C339A3" w:rsidRDefault="00E64BC2" w:rsidP="003B689C">
      <w:pPr>
        <w:jc w:val="both"/>
        <w:rPr>
          <w:rFonts w:asciiTheme="minorEastAsia" w:hAnsiTheme="minorEastAsia" w:cs="Times New Roman"/>
          <w:sz w:val="3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　　</w:t>
      </w:r>
      <w:r w:rsid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本研討會核發</w:t>
      </w:r>
      <w:r w:rsidR="00637ABA">
        <w:rPr>
          <w:rFonts w:ascii="Times New Roman" w:eastAsia="標楷體" w:hAnsi="Times New Roman" w:cs="Times New Roman" w:hint="eastAsia"/>
          <w:color w:val="000000" w:themeColor="text1"/>
          <w:szCs w:val="28"/>
        </w:rPr>
        <w:t>三</w:t>
      </w:r>
      <w:r w:rsid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小時研習時數，</w:t>
      </w:r>
      <w:proofErr w:type="gramStart"/>
      <w:r w:rsid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詳依各</w:t>
      </w:r>
      <w:proofErr w:type="gramEnd"/>
      <w:r w:rsidR="00054C54">
        <w:rPr>
          <w:rFonts w:ascii="Times New Roman" w:eastAsia="標楷體" w:hAnsi="Times New Roman" w:cs="Times New Roman" w:hint="eastAsia"/>
          <w:color w:val="000000" w:themeColor="text1"/>
          <w:szCs w:val="28"/>
        </w:rPr>
        <w:t>縣市主管機關規定辦理。</w:t>
      </w:r>
    </w:p>
    <w:sectPr w:rsidR="00C339A3" w:rsidRPr="00C339A3" w:rsidSect="004A003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72" w:rsidRDefault="00DE7F72" w:rsidP="00BA55C4">
      <w:r>
        <w:separator/>
      </w:r>
    </w:p>
  </w:endnote>
  <w:endnote w:type="continuationSeparator" w:id="0">
    <w:p w:rsidR="00DE7F72" w:rsidRDefault="00DE7F72" w:rsidP="00BA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72" w:rsidRDefault="00DE7F72" w:rsidP="00BA55C4">
      <w:r>
        <w:separator/>
      </w:r>
    </w:p>
  </w:footnote>
  <w:footnote w:type="continuationSeparator" w:id="0">
    <w:p w:rsidR="00DE7F72" w:rsidRDefault="00DE7F72" w:rsidP="00BA5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922"/>
    <w:multiLevelType w:val="hybridMultilevel"/>
    <w:tmpl w:val="A83C92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D96544"/>
    <w:multiLevelType w:val="multilevel"/>
    <w:tmpl w:val="6F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A3"/>
    <w:rsid w:val="00054C54"/>
    <w:rsid w:val="000A192D"/>
    <w:rsid w:val="000B402F"/>
    <w:rsid w:val="00147904"/>
    <w:rsid w:val="003B689C"/>
    <w:rsid w:val="003D206C"/>
    <w:rsid w:val="003E4FFC"/>
    <w:rsid w:val="004A0037"/>
    <w:rsid w:val="005B3EEE"/>
    <w:rsid w:val="00637ABA"/>
    <w:rsid w:val="0069371B"/>
    <w:rsid w:val="00895358"/>
    <w:rsid w:val="008F30B2"/>
    <w:rsid w:val="009F25F2"/>
    <w:rsid w:val="00A7063A"/>
    <w:rsid w:val="00AD5E3C"/>
    <w:rsid w:val="00AE046F"/>
    <w:rsid w:val="00BA55C4"/>
    <w:rsid w:val="00C304AA"/>
    <w:rsid w:val="00C339A3"/>
    <w:rsid w:val="00C435D5"/>
    <w:rsid w:val="00C63174"/>
    <w:rsid w:val="00DC2B58"/>
    <w:rsid w:val="00DE7F72"/>
    <w:rsid w:val="00E64BC2"/>
    <w:rsid w:val="00E9245B"/>
    <w:rsid w:val="00EC7C30"/>
    <w:rsid w:val="00F61D29"/>
    <w:rsid w:val="00F7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A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339A3"/>
    <w:pPr>
      <w:widowControl/>
      <w:spacing w:before="100" w:beforeAutospacing="1" w:after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s2">
    <w:name w:val="s2"/>
    <w:basedOn w:val="a0"/>
    <w:rsid w:val="00C339A3"/>
  </w:style>
  <w:style w:type="character" w:customStyle="1" w:styleId="s3">
    <w:name w:val="s3"/>
    <w:basedOn w:val="a0"/>
    <w:rsid w:val="00C339A3"/>
  </w:style>
  <w:style w:type="table" w:styleId="a4">
    <w:name w:val="Table Grid"/>
    <w:basedOn w:val="a1"/>
    <w:uiPriority w:val="39"/>
    <w:rsid w:val="00E64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55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55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612">
          <w:marLeft w:val="0"/>
          <w:marRight w:val="0"/>
          <w:marTop w:val="0"/>
          <w:marBottom w:val="480"/>
          <w:divBdr>
            <w:top w:val="single" w:sz="2" w:space="0" w:color="FFFFFF"/>
            <w:left w:val="single" w:sz="18" w:space="0" w:color="FFFFFF"/>
            <w:bottom w:val="single" w:sz="2" w:space="0" w:color="FFFFFF"/>
            <w:right w:val="single" w:sz="18" w:space="0" w:color="FFFFFF"/>
          </w:divBdr>
          <w:divsChild>
            <w:div w:id="15811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2510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67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2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3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6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Lin</dc:creator>
  <cp:lastModifiedBy>TMUE</cp:lastModifiedBy>
  <cp:revision>2</cp:revision>
  <dcterms:created xsi:type="dcterms:W3CDTF">2016-10-26T08:56:00Z</dcterms:created>
  <dcterms:modified xsi:type="dcterms:W3CDTF">2016-10-26T08:56:00Z</dcterms:modified>
</cp:coreProperties>
</file>